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12B">
        <w:rPr>
          <w:rFonts w:ascii="Trebuchet MS" w:hAnsi="Trebuchet MS"/>
          <w:color w:val="7F7F7F"/>
          <w:sz w:val="20"/>
          <w:szCs w:val="20"/>
        </w:rPr>
        <w:t>7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63312B">
        <w:rPr>
          <w:rFonts w:ascii="Trebuchet MS" w:hAnsi="Trebuchet MS"/>
          <w:color w:val="7F7F7F"/>
          <w:sz w:val="20"/>
          <w:szCs w:val="20"/>
        </w:rPr>
        <w:t>října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Hosté zámku Ky</w:t>
      </w:r>
      <w:r>
        <w:rPr>
          <w:rFonts w:ascii="Segoe UI Light" w:hAnsi="Segoe UI Light"/>
          <w:sz w:val="32"/>
          <w:szCs w:val="32"/>
        </w:rPr>
        <w:t>n</w:t>
      </w:r>
      <w:r>
        <w:rPr>
          <w:rFonts w:ascii="Segoe UI Light" w:hAnsi="Segoe UI Light"/>
          <w:sz w:val="32"/>
          <w:szCs w:val="32"/>
        </w:rPr>
        <w:t xml:space="preserve">žvart – </w:t>
      </w:r>
      <w:r w:rsidR="0063312B">
        <w:rPr>
          <w:rFonts w:ascii="Segoe UI Light" w:hAnsi="Segoe UI Light"/>
          <w:sz w:val="32"/>
          <w:szCs w:val="32"/>
        </w:rPr>
        <w:t xml:space="preserve">Emma </w:t>
      </w:r>
      <w:proofErr w:type="spellStart"/>
      <w:r w:rsidR="0063312B" w:rsidRPr="0063312B">
        <w:rPr>
          <w:rFonts w:ascii="Segoe UI Light" w:hAnsi="Segoe UI Light"/>
          <w:sz w:val="32"/>
          <w:szCs w:val="32"/>
        </w:rPr>
        <w:t>Waldecko-Pyrmontská</w:t>
      </w:r>
      <w:proofErr w:type="spellEnd"/>
      <w:r w:rsidR="0063312B">
        <w:rPr>
          <w:rFonts w:ascii="Segoe UI Light" w:hAnsi="Segoe UI Light"/>
          <w:sz w:val="32"/>
          <w:szCs w:val="32"/>
        </w:rPr>
        <w:t xml:space="preserve"> (1858 – 1934)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655828" w:rsidRPr="000E7727" w:rsidRDefault="0063312B" w:rsidP="00655828">
      <w:pPr>
        <w:spacing w:line="240" w:lineRule="auto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0E772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Zámek Kynžvart hostil nizozemskou k</w:t>
      </w:r>
      <w:r w:rsidR="00F7184C" w:rsidRPr="000E772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rálovnu Emmu, zakladatelku moderní nizozemské monarchie.</w:t>
      </w:r>
    </w:p>
    <w:p w:rsidR="00A32B36" w:rsidRPr="000E7727" w:rsidRDefault="00A32B36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306A46" w:rsidRPr="000E7727" w:rsidRDefault="0093529B" w:rsidP="000E7727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Emma Waldecko-Pyrmontská s manželem Vilémem" style="position:absolute;left:0;text-align:left;margin-left:282.15pt;margin-top:2.6pt;width:191.05pt;height:282.05pt;z-index:-251656704;mso-position-horizontal-relative:text;mso-position-vertical-relative:text" wrapcoords="-58 0 -58 21561 21600 21561 21600 0 -58 0">
            <v:imagedata r:id="rId10" o:title="emma"/>
            <w10:wrap type="tight"/>
          </v:shape>
        </w:pict>
      </w:r>
      <w:r w:rsidR="0063312B" w:rsidRPr="000E7727">
        <w:rPr>
          <w:rFonts w:ascii="Segoe UI Light" w:hAnsi="Segoe UI Light" w:cs="Segoe UI Light"/>
          <w:sz w:val="18"/>
          <w:szCs w:val="18"/>
        </w:rPr>
        <w:t>Během dlouhé a slavné historie zám</w:t>
      </w:r>
      <w:r w:rsidR="00BA7B97" w:rsidRPr="000E7727">
        <w:rPr>
          <w:rFonts w:ascii="Segoe UI Light" w:hAnsi="Segoe UI Light" w:cs="Segoe UI Light"/>
          <w:sz w:val="18"/>
          <w:szCs w:val="18"/>
        </w:rPr>
        <w:t>k</w:t>
      </w:r>
      <w:r w:rsidR="0063312B" w:rsidRPr="000E7727">
        <w:rPr>
          <w:rFonts w:ascii="Segoe UI Light" w:hAnsi="Segoe UI Light" w:cs="Segoe UI Light"/>
          <w:sz w:val="18"/>
          <w:szCs w:val="18"/>
        </w:rPr>
        <w:t>u Kynžvart, byli jeho hosty celá řada významných osobností včetně králů a královen.</w:t>
      </w:r>
      <w:r w:rsidR="00F7184C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="0063312B" w:rsidRPr="000E7727">
        <w:rPr>
          <w:rFonts w:ascii="Segoe UI Light" w:hAnsi="Segoe UI Light" w:cs="Segoe UI Light"/>
          <w:sz w:val="18"/>
          <w:szCs w:val="18"/>
        </w:rPr>
        <w:t xml:space="preserve">Jednou z nich byla nizozemská královna Emma. Metternichovi poctila svou návštěvou </w:t>
      </w:r>
      <w:r w:rsidR="00F7184C" w:rsidRPr="000E7727">
        <w:rPr>
          <w:rFonts w:ascii="Segoe UI Light" w:hAnsi="Segoe UI Light" w:cs="Segoe UI Light"/>
          <w:sz w:val="18"/>
          <w:szCs w:val="18"/>
        </w:rPr>
        <w:t>21. června 1885.</w:t>
      </w:r>
    </w:p>
    <w:p w:rsidR="00F7184C" w:rsidRPr="000E7727" w:rsidRDefault="00F7184C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proofErr w:type="spellStart"/>
      <w:r w:rsidRPr="000E7727">
        <w:rPr>
          <w:rFonts w:ascii="Segoe UI Light" w:hAnsi="Segoe UI Light" w:cs="Segoe UI Light"/>
          <w:sz w:val="18"/>
          <w:szCs w:val="18"/>
        </w:rPr>
        <w:t>Adelheid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Emma Wilhelmina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Theresia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Waldeck</w:t>
      </w:r>
      <w:proofErr w:type="spellEnd"/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-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Pyrmont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(2. srpna 1858,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Arolsen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– 20. března 1934, Den Haag) byla druhá manželka Viléma III. Nizo</w:t>
      </w:r>
      <w:r w:rsidRPr="000E7727">
        <w:rPr>
          <w:rFonts w:ascii="Segoe UI Light" w:hAnsi="Segoe UI Light" w:cs="Segoe UI Light"/>
          <w:sz w:val="18"/>
          <w:szCs w:val="18"/>
        </w:rPr>
        <w:t xml:space="preserve">zemského a nizozemská královna. </w:t>
      </w:r>
      <w:r w:rsidRPr="000E7727">
        <w:rPr>
          <w:rFonts w:ascii="Segoe UI Light" w:hAnsi="Segoe UI Light" w:cs="Segoe UI Light"/>
          <w:sz w:val="18"/>
          <w:szCs w:val="18"/>
        </w:rPr>
        <w:t>V letech 1890-1898 byla královnou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-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regentkou a v letech 1890-1934 královnou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-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matkou.</w:t>
      </w:r>
    </w:p>
    <w:p w:rsidR="000E7727" w:rsidRPr="000E7727" w:rsidRDefault="00F7184C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 xml:space="preserve">Budoucí nizozemská královna se narodila v malém německém městečku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Arlosen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. </w:t>
      </w:r>
      <w:r w:rsidRPr="000E7727">
        <w:rPr>
          <w:rFonts w:ascii="Segoe UI Light" w:hAnsi="Segoe UI Light" w:cs="Segoe UI Light"/>
          <w:sz w:val="18"/>
          <w:szCs w:val="18"/>
        </w:rPr>
        <w:t xml:space="preserve">V jednadvaceti letech se provdala za nizozemského krále Viléma III. Při výběru </w:t>
      </w:r>
      <w:r w:rsidR="000E7727" w:rsidRPr="000E7727">
        <w:rPr>
          <w:rFonts w:ascii="Segoe UI Light" w:hAnsi="Segoe UI Light" w:cs="Segoe UI Light"/>
          <w:sz w:val="18"/>
          <w:szCs w:val="18"/>
        </w:rPr>
        <w:t>Vilémovi</w:t>
      </w:r>
      <w:r w:rsidRPr="000E7727">
        <w:rPr>
          <w:rFonts w:ascii="Segoe UI Light" w:hAnsi="Segoe UI Light" w:cs="Segoe UI Light"/>
          <w:sz w:val="18"/>
          <w:szCs w:val="18"/>
        </w:rPr>
        <w:t xml:space="preserve"> druhé manželky se uvažovalo i o Emmině starší sestře - princezně Pavlíně</w:t>
      </w:r>
      <w:r w:rsidR="0093529B">
        <w:rPr>
          <w:rFonts w:ascii="Segoe UI Light" w:hAnsi="Segoe UI Light" w:cs="Segoe UI Light"/>
          <w:sz w:val="18"/>
          <w:szCs w:val="18"/>
        </w:rPr>
        <w:t xml:space="preserve"> nebo o dánské princezně </w:t>
      </w:r>
      <w:proofErr w:type="spellStart"/>
      <w:r w:rsidR="0093529B">
        <w:rPr>
          <w:rFonts w:ascii="Segoe UI Light" w:hAnsi="Segoe UI Light" w:cs="Segoe UI Light"/>
          <w:sz w:val="18"/>
          <w:szCs w:val="18"/>
        </w:rPr>
        <w:t>Thyře</w:t>
      </w:r>
      <w:proofErr w:type="spellEnd"/>
      <w:r w:rsidR="0093529B">
        <w:rPr>
          <w:rFonts w:ascii="Segoe UI Light" w:hAnsi="Segoe UI Light" w:cs="Segoe UI Light"/>
          <w:sz w:val="18"/>
          <w:szCs w:val="18"/>
        </w:rPr>
        <w:t>.</w:t>
      </w:r>
    </w:p>
    <w:p w:rsidR="00F7184C" w:rsidRPr="000E7727" w:rsidRDefault="000E7727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>Emma</w:t>
      </w:r>
      <w:r w:rsidR="00F7184C" w:rsidRPr="000E7727">
        <w:rPr>
          <w:rFonts w:ascii="Segoe UI Light" w:hAnsi="Segoe UI Light" w:cs="Segoe UI Light"/>
          <w:sz w:val="18"/>
          <w:szCs w:val="18"/>
        </w:rPr>
        <w:t xml:space="preserve"> se v manželství projevila jako žena srdečná a poddajná. Její zásluhou zmizelo předchozí napětí jak v královské </w:t>
      </w:r>
      <w:r w:rsidR="0093529B">
        <w:rPr>
          <w:rFonts w:ascii="Segoe UI Light" w:hAnsi="Segoe UI Light" w:cs="Segoe UI Light"/>
          <w:sz w:val="18"/>
          <w:szCs w:val="18"/>
        </w:rPr>
        <w:t xml:space="preserve">rodině, tak mezi parlamentem </w:t>
      </w:r>
      <w:r w:rsidR="00F7184C" w:rsidRPr="000E7727">
        <w:rPr>
          <w:rFonts w:ascii="Segoe UI Light" w:hAnsi="Segoe UI Light" w:cs="Segoe UI Light"/>
          <w:sz w:val="18"/>
          <w:szCs w:val="18"/>
        </w:rPr>
        <w:t xml:space="preserve">a </w:t>
      </w:r>
      <w:r w:rsidRPr="000E7727">
        <w:rPr>
          <w:rFonts w:ascii="Segoe UI Light" w:hAnsi="Segoe UI Light" w:cs="Segoe UI Light"/>
          <w:sz w:val="18"/>
          <w:szCs w:val="18"/>
        </w:rPr>
        <w:t>k</w:t>
      </w:r>
      <w:r w:rsidR="00F7184C" w:rsidRPr="000E7727">
        <w:rPr>
          <w:rFonts w:ascii="Segoe UI Light" w:hAnsi="Segoe UI Light" w:cs="Segoe UI Light"/>
          <w:sz w:val="18"/>
          <w:szCs w:val="18"/>
        </w:rPr>
        <w:t xml:space="preserve">rálem. Měla dobrý vliv na nestálou a náladovou </w:t>
      </w:r>
      <w:r w:rsidRPr="000E7727">
        <w:rPr>
          <w:rFonts w:ascii="Segoe UI Light" w:hAnsi="Segoe UI Light" w:cs="Segoe UI Light"/>
          <w:sz w:val="18"/>
          <w:szCs w:val="18"/>
        </w:rPr>
        <w:t xml:space="preserve">královu </w:t>
      </w:r>
      <w:r w:rsidR="00F7184C" w:rsidRPr="000E7727">
        <w:rPr>
          <w:rFonts w:ascii="Segoe UI Light" w:hAnsi="Segoe UI Light" w:cs="Segoe UI Light"/>
          <w:sz w:val="18"/>
          <w:szCs w:val="18"/>
        </w:rPr>
        <w:t>osobnost a man</w:t>
      </w:r>
      <w:r w:rsidR="00F7184C" w:rsidRPr="000E7727">
        <w:rPr>
          <w:rFonts w:ascii="Segoe UI Light" w:hAnsi="Segoe UI Light" w:cs="Segoe UI Light"/>
          <w:sz w:val="18"/>
          <w:szCs w:val="18"/>
        </w:rPr>
        <w:t xml:space="preserve">želství bylo mimořádně šťastné. </w:t>
      </w:r>
      <w:r w:rsidR="00F7184C" w:rsidRPr="000E7727">
        <w:rPr>
          <w:rFonts w:ascii="Segoe UI Light" w:hAnsi="Segoe UI Light" w:cs="Segoe UI Light"/>
          <w:sz w:val="18"/>
          <w:szCs w:val="18"/>
        </w:rPr>
        <w:t>Z jejího manželství se narodil jediný potomek, dcera Vilemína, budoucí nizozemská královna.</w:t>
      </w:r>
      <w:r w:rsidR="0093529B">
        <w:rPr>
          <w:rFonts w:ascii="Segoe UI Light" w:hAnsi="Segoe UI Light" w:cs="Segoe UI Light"/>
          <w:sz w:val="18"/>
          <w:szCs w:val="18"/>
        </w:rPr>
        <w:tab/>
      </w:r>
      <w:r w:rsidR="0093529B">
        <w:rPr>
          <w:rFonts w:ascii="Segoe UI Light" w:hAnsi="Segoe UI Light" w:cs="Segoe UI Light"/>
          <w:sz w:val="18"/>
          <w:szCs w:val="18"/>
        </w:rPr>
        <w:tab/>
      </w:r>
      <w:r w:rsidR="0093529B">
        <w:rPr>
          <w:rFonts w:ascii="Segoe UI Light" w:hAnsi="Segoe UI Light" w:cs="Segoe UI Light"/>
          <w:sz w:val="18"/>
          <w:szCs w:val="18"/>
        </w:rPr>
        <w:tab/>
      </w:r>
      <w:r w:rsidR="0093529B">
        <w:rPr>
          <w:rFonts w:ascii="Segoe UI Light" w:hAnsi="Segoe UI Light" w:cs="Segoe UI Light"/>
          <w:sz w:val="18"/>
          <w:szCs w:val="18"/>
        </w:rPr>
        <w:tab/>
      </w:r>
      <w:r w:rsidR="0093529B">
        <w:rPr>
          <w:rFonts w:ascii="Segoe UI Light" w:hAnsi="Segoe UI Light" w:cs="Segoe UI Light"/>
          <w:sz w:val="18"/>
          <w:szCs w:val="18"/>
        </w:rPr>
        <w:tab/>
      </w:r>
    </w:p>
    <w:p w:rsidR="00F7184C" w:rsidRPr="000E7727" w:rsidRDefault="00F7184C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>Když se dcera Vilemína narodila, žil ještě Alexandr (1851-1884), poslední ze tří synů z prvního</w:t>
      </w:r>
      <w:r w:rsidR="000E7727" w:rsidRPr="000E7727">
        <w:rPr>
          <w:rFonts w:ascii="Segoe UI Light" w:hAnsi="Segoe UI Light" w:cs="Segoe UI Light"/>
          <w:sz w:val="18"/>
          <w:szCs w:val="18"/>
        </w:rPr>
        <w:t xml:space="preserve"> </w:t>
      </w:r>
      <w:r w:rsidRPr="000E7727">
        <w:rPr>
          <w:rFonts w:ascii="Segoe UI Light" w:hAnsi="Segoe UI Light" w:cs="Segoe UI Light"/>
          <w:sz w:val="18"/>
          <w:szCs w:val="18"/>
        </w:rPr>
        <w:t>manželství jejího otce s Žofií Württemberskou, a Vilemína nebyla brána do úvahy jako budoucí panovnice. Její otec však přežil i tohoto svého syna a následníkem nizoze</w:t>
      </w:r>
      <w:r w:rsidR="0093529B">
        <w:rPr>
          <w:rFonts w:ascii="Segoe UI Light" w:hAnsi="Segoe UI Light" w:cs="Segoe UI Light"/>
          <w:sz w:val="18"/>
          <w:szCs w:val="18"/>
        </w:rPr>
        <w:t>mského trůnu se stala Vilemína.</w:t>
      </w:r>
    </w:p>
    <w:p w:rsidR="00F7184C" w:rsidRPr="000E7727" w:rsidRDefault="00F7184C" w:rsidP="000E7727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 xml:space="preserve">Poté, co 23. listopadu roku 1890 Vilém zemřel, stala se dědičkou trůnu jedenáctiletá Vilemína jako poslední králův žijící potomek. </w:t>
      </w:r>
      <w:r w:rsidRPr="000E7727">
        <w:rPr>
          <w:rFonts w:ascii="Segoe UI Light" w:hAnsi="Segoe UI Light" w:cs="Segoe UI Light"/>
          <w:sz w:val="18"/>
          <w:szCs w:val="18"/>
        </w:rPr>
        <w:t xml:space="preserve">Emma </w:t>
      </w:r>
      <w:r w:rsidRPr="000E7727">
        <w:rPr>
          <w:rFonts w:ascii="Segoe UI Light" w:hAnsi="Segoe UI Light" w:cs="Segoe UI Light"/>
          <w:sz w:val="18"/>
          <w:szCs w:val="18"/>
        </w:rPr>
        <w:t xml:space="preserve">pak převzala nad svou neplnoletou dcerou regentství, a to až do roku 1898, kdy Vilemína dosáhla plnoletosti a převzala nizozemský trůn. </w:t>
      </w:r>
    </w:p>
    <w:p w:rsidR="00F7184C" w:rsidRPr="000E7727" w:rsidRDefault="00F7184C" w:rsidP="000E7727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 xml:space="preserve">Trpělivým a moudrým počínáním přispěla coby regentka, od roku 1898 zvaná královna matka, velmi výrazně k posílení konstituční monarchie. Je považována za zakladatelku moderní nizozemské monarchie. </w:t>
      </w:r>
    </w:p>
    <w:p w:rsidR="0093529B" w:rsidRDefault="00F7184C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sz w:val="18"/>
          <w:szCs w:val="18"/>
        </w:rPr>
        <w:t xml:space="preserve">Zemřela 20. března roku 1934 v důsledku komplikací po překonané bronchitidě ve věku 75 let. Byla pochována v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Nieuwe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Kerk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 v Delftu, místě posledního odpočinku příslušníků nizozemské královské rodiny.</w:t>
      </w:r>
    </w:p>
    <w:p w:rsidR="0093529B" w:rsidRDefault="0093529B" w:rsidP="0093529B">
      <w:pPr>
        <w:suppressAutoHyphens/>
        <w:spacing w:after="0"/>
        <w:ind w:left="284" w:firstLine="425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93529B" w:rsidRPr="0093529B" w:rsidRDefault="0093529B" w:rsidP="009352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529B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93529B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Pr="0093529B">
        <w:rPr>
          <w:rFonts w:ascii="Segoe UI Light" w:hAnsi="Segoe UI Light" w:cs="Segoe UI Light"/>
          <w:sz w:val="18"/>
          <w:szCs w:val="18"/>
        </w:rPr>
        <w:t>, referent pro veřejnost zámku Kynžvart, tel.: 773 776 631, e-mail: brstiak.stefan@npu.cz</w:t>
      </w:r>
    </w:p>
    <w:p w:rsidR="0093529B" w:rsidRPr="000E7727" w:rsidRDefault="0093529B" w:rsidP="009352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529B">
        <w:rPr>
          <w:rFonts w:ascii="Segoe UI Light" w:hAnsi="Segoe UI Light" w:cs="Segoe UI Light"/>
          <w:sz w:val="18"/>
          <w:szCs w:val="18"/>
        </w:rPr>
        <w:t>Více informací o zámku a jeho provozu: www.zamek-kynzvart.cz</w:t>
      </w:r>
    </w:p>
    <w:p w:rsidR="00B77389" w:rsidRP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529B">
        <w:rPr>
          <w:rFonts w:ascii="Segoe UI Light" w:hAnsi="Segoe UI Light" w:cs="Segoe UI Light"/>
          <w:b/>
          <w:sz w:val="18"/>
          <w:szCs w:val="18"/>
        </w:rPr>
        <w:t>Zdroj fotografie:</w:t>
      </w:r>
      <w:bookmarkStart w:id="0" w:name="_GoBack"/>
      <w:bookmarkEnd w:id="0"/>
      <w:r w:rsidRPr="000E7727">
        <w:rPr>
          <w:rFonts w:ascii="Segoe UI Light" w:hAnsi="Segoe UI Light" w:cs="Segoe UI Light"/>
          <w:sz w:val="18"/>
          <w:szCs w:val="18"/>
        </w:rPr>
        <w:t xml:space="preserve"> </w:t>
      </w:r>
      <w:hyperlink r:id="rId11" w:history="1">
        <w:r w:rsidR="0063312B" w:rsidRPr="000E7727">
          <w:rPr>
            <w:rStyle w:val="Hypertextovodkaz"/>
            <w:rFonts w:ascii="Segoe UI Light" w:hAnsi="Segoe UI Light" w:cs="Segoe UI Light"/>
            <w:sz w:val="18"/>
            <w:szCs w:val="18"/>
          </w:rPr>
          <w:t>https://commons.wikimedia.org/wiki/Category:Emma_of_Waldeck_and_Pyrmont</w:t>
        </w:r>
      </w:hyperlink>
      <w:r w:rsidR="0063312B" w:rsidRPr="000E7727">
        <w:rPr>
          <w:rFonts w:ascii="Segoe UI Light" w:hAnsi="Segoe UI Light" w:cs="Segoe UI Light"/>
          <w:sz w:val="18"/>
          <w:szCs w:val="18"/>
        </w:rPr>
        <w:t xml:space="preserve"> </w:t>
      </w:r>
    </w:p>
    <w:p w:rsidR="0093529B" w:rsidRPr="0093529B" w:rsidRDefault="0093529B" w:rsidP="009352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  <w:r w:rsidRPr="0093529B">
        <w:rPr>
          <w:rFonts w:ascii="Segoe UI Light" w:hAnsi="Segoe UI Light" w:cs="Segoe UI Light"/>
          <w:b/>
          <w:sz w:val="18"/>
          <w:szCs w:val="18"/>
        </w:rPr>
        <w:t>Zdroje a odkazy:</w:t>
      </w:r>
    </w:p>
    <w:p w:rsidR="0093529B" w:rsidRPr="000E7727" w:rsidRDefault="0093529B" w:rsidP="009352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529B">
        <w:rPr>
          <w:rFonts w:ascii="Segoe UI Light" w:hAnsi="Segoe UI Light" w:cs="Segoe UI Light"/>
          <w:sz w:val="18"/>
          <w:szCs w:val="18"/>
        </w:rPr>
        <w:t>1)</w:t>
      </w:r>
      <w:r w:rsidRPr="0093529B">
        <w:rPr>
          <w:rFonts w:ascii="Segoe UI Light" w:hAnsi="Segoe UI Light" w:cs="Segoe UI Light"/>
          <w:sz w:val="18"/>
          <w:szCs w:val="18"/>
        </w:rPr>
        <w:tab/>
        <w:t>*Dr. Ladislav Fuks: Zámek Kynžvart – historie a přítomnost; krajské nakladatelství v Karlových Varech 1958</w:t>
      </w:r>
    </w:p>
    <w:p w:rsidR="00B77389" w:rsidRPr="0093529B" w:rsidRDefault="0093529B" w:rsidP="0093529B">
      <w:pPr>
        <w:suppressAutoHyphens/>
        <w:spacing w:after="0"/>
        <w:ind w:left="284"/>
        <w:jc w:val="both"/>
        <w:rPr>
          <w:rFonts w:ascii="Segoe UI Light" w:hAnsi="Segoe UI Light" w:cs="Segoe UI Light"/>
          <w:sz w:val="18"/>
          <w:szCs w:val="18"/>
        </w:rPr>
      </w:pPr>
      <w:r w:rsidRPr="0093529B">
        <w:rPr>
          <w:rFonts w:ascii="Segoe UI Light" w:hAnsi="Segoe UI Light" w:cs="Segoe UI Light"/>
          <w:sz w:val="18"/>
          <w:szCs w:val="18"/>
        </w:rPr>
        <w:t>2</w:t>
      </w:r>
      <w:r>
        <w:rPr>
          <w:rFonts w:ascii="Segoe UI Light" w:hAnsi="Segoe UI Light" w:cs="Segoe UI Light"/>
          <w:sz w:val="18"/>
          <w:szCs w:val="18"/>
        </w:rPr>
        <w:t>)</w:t>
      </w:r>
      <w:r>
        <w:rPr>
          <w:rFonts w:ascii="Segoe UI Light" w:hAnsi="Segoe UI Light" w:cs="Segoe UI Light"/>
          <w:sz w:val="18"/>
          <w:szCs w:val="18"/>
        </w:rPr>
        <w:tab/>
      </w:r>
      <w:hyperlink r:id="rId12" w:history="1">
        <w:r w:rsidRPr="009E0438">
          <w:rPr>
            <w:rStyle w:val="Hypertextovodkaz"/>
            <w:rFonts w:ascii="Segoe UI Light" w:hAnsi="Segoe UI Light" w:cs="Segoe UI Light"/>
            <w:sz w:val="18"/>
            <w:szCs w:val="18"/>
          </w:rPr>
          <w:t>https://cs.wikipedia.org/wiki/Emma_Waldecko-Pyrmontsk%C3%A1</w:t>
        </w:r>
      </w:hyperlink>
      <w:r>
        <w:rPr>
          <w:rFonts w:ascii="Segoe UI Light" w:hAnsi="Segoe UI Light" w:cs="Segoe UI Light"/>
          <w:sz w:val="18"/>
          <w:szCs w:val="18"/>
        </w:rPr>
        <w:t xml:space="preserve"> </w:t>
      </w:r>
    </w:p>
    <w:p w:rsidR="004A2C5C" w:rsidRPr="000E7727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0E7727">
        <w:rPr>
          <w:rFonts w:ascii="Segoe UI Light" w:hAnsi="Segoe UI Light" w:cs="Segoe UI Light"/>
          <w:b/>
          <w:sz w:val="18"/>
          <w:szCs w:val="18"/>
        </w:rPr>
        <w:lastRenderedPageBreak/>
        <w:t>Zámek Kynžvart</w:t>
      </w:r>
      <w:r w:rsidRPr="000E7727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0E7727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0E7727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0E7727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0E7727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Pr="000E7727" w:rsidRDefault="004A2C5C" w:rsidP="000E2D0F">
      <w:pPr>
        <w:ind w:left="284"/>
        <w:rPr>
          <w:rFonts w:ascii="Segoe UI Light" w:hAnsi="Segoe UI Light" w:cs="Segoe UI Light"/>
          <w:noProof/>
          <w:lang w:eastAsia="cs-CZ"/>
        </w:rPr>
      </w:pPr>
    </w:p>
    <w:sectPr w:rsidR="004A2C5C" w:rsidRPr="000E7727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34E" w:rsidRDefault="00C5034E" w:rsidP="001306C8">
      <w:pPr>
        <w:spacing w:after="0" w:line="240" w:lineRule="auto"/>
      </w:pPr>
      <w:r>
        <w:separator/>
      </w:r>
    </w:p>
  </w:endnote>
  <w:endnote w:type="continuationSeparator" w:id="0">
    <w:p w:rsidR="00C5034E" w:rsidRDefault="00C5034E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34E" w:rsidRDefault="00C5034E" w:rsidP="001306C8">
      <w:pPr>
        <w:spacing w:after="0" w:line="240" w:lineRule="auto"/>
      </w:pPr>
      <w:r>
        <w:separator/>
      </w:r>
    </w:p>
  </w:footnote>
  <w:footnote w:type="continuationSeparator" w:id="0">
    <w:p w:rsidR="00C5034E" w:rsidRDefault="00C5034E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03CE2"/>
    <w:multiLevelType w:val="hybridMultilevel"/>
    <w:tmpl w:val="0A2472A0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A50CE"/>
    <w:rsid w:val="000B4C10"/>
    <w:rsid w:val="000C3D49"/>
    <w:rsid w:val="000E2D0F"/>
    <w:rsid w:val="000E7068"/>
    <w:rsid w:val="000E7727"/>
    <w:rsid w:val="000F4702"/>
    <w:rsid w:val="001306C8"/>
    <w:rsid w:val="001425CA"/>
    <w:rsid w:val="00142FEF"/>
    <w:rsid w:val="0015124E"/>
    <w:rsid w:val="001C1FA7"/>
    <w:rsid w:val="001C5E4D"/>
    <w:rsid w:val="001C76E2"/>
    <w:rsid w:val="00243C2A"/>
    <w:rsid w:val="002539CB"/>
    <w:rsid w:val="00255E53"/>
    <w:rsid w:val="00273DC5"/>
    <w:rsid w:val="002C4ED0"/>
    <w:rsid w:val="00306A46"/>
    <w:rsid w:val="003401EF"/>
    <w:rsid w:val="00385461"/>
    <w:rsid w:val="003E1B7E"/>
    <w:rsid w:val="00416D63"/>
    <w:rsid w:val="0049777E"/>
    <w:rsid w:val="004A2C5C"/>
    <w:rsid w:val="004A3F47"/>
    <w:rsid w:val="004D57E7"/>
    <w:rsid w:val="0053501A"/>
    <w:rsid w:val="00554FFB"/>
    <w:rsid w:val="005A5A7A"/>
    <w:rsid w:val="005A7FC4"/>
    <w:rsid w:val="005B2917"/>
    <w:rsid w:val="005C63AF"/>
    <w:rsid w:val="005E574D"/>
    <w:rsid w:val="005F70FA"/>
    <w:rsid w:val="00625580"/>
    <w:rsid w:val="00630640"/>
    <w:rsid w:val="0063312B"/>
    <w:rsid w:val="00642ECD"/>
    <w:rsid w:val="00645299"/>
    <w:rsid w:val="006457DB"/>
    <w:rsid w:val="00654690"/>
    <w:rsid w:val="00655828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F0B5E"/>
    <w:rsid w:val="008027A3"/>
    <w:rsid w:val="00803604"/>
    <w:rsid w:val="0080501C"/>
    <w:rsid w:val="0089575C"/>
    <w:rsid w:val="008D1E60"/>
    <w:rsid w:val="008D72DB"/>
    <w:rsid w:val="00923C99"/>
    <w:rsid w:val="0093529B"/>
    <w:rsid w:val="009556AF"/>
    <w:rsid w:val="00973388"/>
    <w:rsid w:val="00974CFD"/>
    <w:rsid w:val="00992252"/>
    <w:rsid w:val="009960E1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B20317"/>
    <w:rsid w:val="00B565DF"/>
    <w:rsid w:val="00B77389"/>
    <w:rsid w:val="00B82072"/>
    <w:rsid w:val="00B93915"/>
    <w:rsid w:val="00BA7B97"/>
    <w:rsid w:val="00BB79D1"/>
    <w:rsid w:val="00BC2290"/>
    <w:rsid w:val="00BC61CB"/>
    <w:rsid w:val="00BF3AA7"/>
    <w:rsid w:val="00C5034E"/>
    <w:rsid w:val="00C755E4"/>
    <w:rsid w:val="00C93968"/>
    <w:rsid w:val="00CC5030"/>
    <w:rsid w:val="00D36009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F034A4"/>
    <w:rsid w:val="00F20231"/>
    <w:rsid w:val="00F378BF"/>
    <w:rsid w:val="00F7184C"/>
    <w:rsid w:val="00F92F38"/>
    <w:rsid w:val="00FB3F7D"/>
    <w:rsid w:val="00FB4925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35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35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Emma_Waldecko-Pyrmontsk%C3%A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Category:Emma_of_Waldeck_and_Pyrmon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555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3</cp:revision>
  <cp:lastPrinted>2022-01-10T11:01:00Z</cp:lastPrinted>
  <dcterms:created xsi:type="dcterms:W3CDTF">2022-03-01T13:12:00Z</dcterms:created>
  <dcterms:modified xsi:type="dcterms:W3CDTF">2022-10-07T07:33:00Z</dcterms:modified>
</cp:coreProperties>
</file>