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4F8D" w:rsidRDefault="00762F01" w:rsidP="00AD4F8D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2400935</wp:posOffset>
            </wp:positionH>
            <wp:positionV relativeFrom="margin">
              <wp:posOffset>-226695</wp:posOffset>
            </wp:positionV>
            <wp:extent cx="4543425" cy="1466850"/>
            <wp:effectExtent l="0" t="0" r="9525" b="0"/>
            <wp:wrapSquare wrapText="bothSides"/>
            <wp:docPr id="5" name="Obrázek 3" descr="Z:\Pictures\Kříž - foto\zamek\kynzvart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Z:\Pictures\Kříž - foto\zamek\kynzvart13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F8D" w:rsidRDefault="00AD4F8D" w:rsidP="00AD4F8D"/>
    <w:p w:rsidR="00AD4F8D" w:rsidRDefault="00AD4F8D" w:rsidP="00AD4F8D"/>
    <w:p w:rsidR="00AD4F8D" w:rsidRDefault="00AD4F8D" w:rsidP="00AD4F8D"/>
    <w:p w:rsidR="0003734E" w:rsidRPr="00992252" w:rsidRDefault="00762F01" w:rsidP="0003734E">
      <w:pPr>
        <w:ind w:left="284"/>
        <w:rPr>
          <w:rFonts w:ascii="Trebuchet MS" w:hAnsi="Trebuchet MS"/>
          <w:color w:val="7F7F7F"/>
          <w:sz w:val="20"/>
          <w:szCs w:val="20"/>
        </w:rPr>
      </w:pPr>
      <w:r>
        <w:rPr>
          <w:noProof/>
          <w:lang w:eastAsia="cs-CZ"/>
        </w:rPr>
        <w:drawing>
          <wp:anchor distT="0" distB="0" distL="114300" distR="114300" simplePos="0" relativeHeight="251656704" behindDoc="0" locked="0" layoutInCell="1" allowOverlap="1" wp14:anchorId="56889739" wp14:editId="511E5B6B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800225" cy="840105"/>
            <wp:effectExtent l="0" t="0" r="9525" b="0"/>
            <wp:wrapSquare wrapText="bothSides"/>
            <wp:docPr id="4" name="Obrázek 1" descr="Z:\Propagace\Loga NPU\NPU-zamek_kynzvart\NPU-zamek_kynzvart-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Z:\Propagace\Loga NPU\NPU-zamek_kynzvart\NPU-zamek_kynzvart-CMYK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0DE7">
        <w:rPr>
          <w:rFonts w:ascii="Trebuchet MS" w:hAnsi="Trebuchet MS"/>
          <w:color w:val="7F7F7F"/>
          <w:sz w:val="20"/>
          <w:szCs w:val="20"/>
        </w:rPr>
        <w:t>5</w:t>
      </w:r>
      <w:r w:rsidR="00655828">
        <w:rPr>
          <w:rFonts w:ascii="Trebuchet MS" w:hAnsi="Trebuchet MS"/>
          <w:color w:val="7F7F7F"/>
          <w:sz w:val="20"/>
          <w:szCs w:val="20"/>
        </w:rPr>
        <w:t xml:space="preserve">. </w:t>
      </w:r>
      <w:r w:rsidR="00B40DE7">
        <w:rPr>
          <w:rFonts w:ascii="Trebuchet MS" w:hAnsi="Trebuchet MS"/>
          <w:color w:val="7F7F7F"/>
          <w:sz w:val="20"/>
          <w:szCs w:val="20"/>
        </w:rPr>
        <w:t>dubna</w:t>
      </w:r>
      <w:r w:rsidR="009960E1">
        <w:rPr>
          <w:rFonts w:ascii="Trebuchet MS" w:hAnsi="Trebuchet MS"/>
          <w:color w:val="7F7F7F"/>
          <w:sz w:val="20"/>
          <w:szCs w:val="20"/>
        </w:rPr>
        <w:t xml:space="preserve"> 2022</w:t>
      </w:r>
    </w:p>
    <w:p w:rsidR="008027A3" w:rsidRPr="00992252" w:rsidRDefault="000B4C10" w:rsidP="0003734E">
      <w:pPr>
        <w:ind w:left="284"/>
        <w:rPr>
          <w:rFonts w:ascii="Trebuchet MS" w:hAnsi="Trebuchet MS"/>
          <w:color w:val="7F7F7F"/>
          <w:sz w:val="20"/>
          <w:szCs w:val="20"/>
        </w:rPr>
      </w:pPr>
      <w:r w:rsidRPr="00992252">
        <w:rPr>
          <w:rFonts w:ascii="Arial" w:hAnsi="Arial"/>
          <w:color w:val="7F7F7F"/>
          <w:sz w:val="20"/>
          <w:szCs w:val="20"/>
        </w:rPr>
        <w:t>TISKOVÁ</w:t>
      </w:r>
      <w:r w:rsidR="008027A3" w:rsidRPr="00992252">
        <w:rPr>
          <w:rFonts w:ascii="Arial" w:hAnsi="Arial"/>
          <w:color w:val="7F7F7F"/>
          <w:sz w:val="20"/>
          <w:szCs w:val="20"/>
        </w:rPr>
        <w:t xml:space="preserve"> ZPRÁVA</w:t>
      </w:r>
    </w:p>
    <w:p w:rsidR="00ED76AE" w:rsidRDefault="00AD19AE" w:rsidP="0003734E">
      <w:pPr>
        <w:spacing w:after="0"/>
        <w:ind w:firstLine="284"/>
        <w:contextualSpacing/>
        <w:rPr>
          <w:rFonts w:ascii="Segoe UI Light" w:hAnsi="Segoe UI Light"/>
          <w:sz w:val="32"/>
          <w:szCs w:val="32"/>
        </w:rPr>
      </w:pPr>
      <w:r>
        <w:rPr>
          <w:rFonts w:ascii="Segoe UI Light" w:hAnsi="Segoe UI Light"/>
          <w:sz w:val="32"/>
          <w:szCs w:val="32"/>
        </w:rPr>
        <w:t>Hosté zámku Kynžvart –</w:t>
      </w:r>
      <w:r w:rsidR="009D665A">
        <w:rPr>
          <w:rFonts w:ascii="Segoe UI Light" w:hAnsi="Segoe UI Light"/>
          <w:sz w:val="32"/>
          <w:szCs w:val="32"/>
        </w:rPr>
        <w:t xml:space="preserve"> císař</w:t>
      </w:r>
      <w:r>
        <w:rPr>
          <w:rFonts w:ascii="Segoe UI Light" w:hAnsi="Segoe UI Light"/>
          <w:sz w:val="32"/>
          <w:szCs w:val="32"/>
        </w:rPr>
        <w:t xml:space="preserve"> </w:t>
      </w:r>
      <w:r w:rsidR="009D665A">
        <w:rPr>
          <w:rFonts w:ascii="Segoe UI Light" w:hAnsi="Segoe UI Light"/>
          <w:sz w:val="32"/>
          <w:szCs w:val="32"/>
        </w:rPr>
        <w:t>Ferdinand I. Dobrotivý</w:t>
      </w:r>
      <w:r>
        <w:rPr>
          <w:rFonts w:ascii="Segoe UI Light" w:hAnsi="Segoe UI Light"/>
          <w:sz w:val="32"/>
          <w:szCs w:val="32"/>
        </w:rPr>
        <w:t xml:space="preserve"> (</w:t>
      </w:r>
      <w:r w:rsidR="00181E29">
        <w:rPr>
          <w:rFonts w:ascii="Segoe UI Light" w:hAnsi="Segoe UI Light"/>
          <w:sz w:val="32"/>
          <w:szCs w:val="32"/>
        </w:rPr>
        <w:t>1</w:t>
      </w:r>
      <w:r w:rsidR="009D665A">
        <w:rPr>
          <w:rFonts w:ascii="Segoe UI Light" w:hAnsi="Segoe UI Light"/>
          <w:sz w:val="32"/>
          <w:szCs w:val="32"/>
        </w:rPr>
        <w:t>793</w:t>
      </w:r>
      <w:r>
        <w:rPr>
          <w:rFonts w:ascii="Segoe UI Light" w:hAnsi="Segoe UI Light"/>
          <w:sz w:val="32"/>
          <w:szCs w:val="32"/>
        </w:rPr>
        <w:t xml:space="preserve"> – 18</w:t>
      </w:r>
      <w:r w:rsidR="009D665A">
        <w:rPr>
          <w:rFonts w:ascii="Segoe UI Light" w:hAnsi="Segoe UI Light"/>
          <w:sz w:val="32"/>
          <w:szCs w:val="32"/>
        </w:rPr>
        <w:t>75</w:t>
      </w:r>
      <w:r>
        <w:rPr>
          <w:rFonts w:ascii="Segoe UI Light" w:hAnsi="Segoe UI Light"/>
          <w:sz w:val="32"/>
          <w:szCs w:val="32"/>
        </w:rPr>
        <w:t>)</w:t>
      </w:r>
    </w:p>
    <w:p w:rsidR="00655828" w:rsidRDefault="00655828" w:rsidP="00655828">
      <w:pPr>
        <w:spacing w:line="240" w:lineRule="auto"/>
        <w:ind w:left="284"/>
        <w:contextualSpacing/>
        <w:jc w:val="both"/>
        <w:rPr>
          <w:rFonts w:ascii="Arial" w:hAnsi="Arial"/>
          <w:b/>
          <w:i/>
          <w:sz w:val="20"/>
          <w:szCs w:val="20"/>
        </w:rPr>
      </w:pPr>
    </w:p>
    <w:p w:rsidR="00655828" w:rsidRDefault="00DD0837" w:rsidP="00655828">
      <w:pPr>
        <w:spacing w:line="240" w:lineRule="auto"/>
        <w:ind w:left="284"/>
        <w:contextualSpacing/>
        <w:jc w:val="both"/>
        <w:rPr>
          <w:rFonts w:ascii="Arial" w:hAnsi="Arial"/>
          <w:b/>
          <w:i/>
          <w:noProof/>
          <w:sz w:val="24"/>
          <w:szCs w:val="24"/>
          <w:lang w:eastAsia="cs-CZ"/>
        </w:rPr>
      </w:pPr>
      <w:r>
        <w:rPr>
          <w:rFonts w:ascii="Arial" w:hAnsi="Arial"/>
          <w:b/>
          <w:i/>
          <w:noProof/>
          <w:sz w:val="24"/>
          <w:szCs w:val="24"/>
          <w:lang w:eastAsia="cs-CZ"/>
        </w:rPr>
        <w:t xml:space="preserve">Roku 1835 </w:t>
      </w:r>
      <w:r w:rsidR="00CD2D52">
        <w:rPr>
          <w:rFonts w:ascii="Arial" w:hAnsi="Arial"/>
          <w:b/>
          <w:i/>
          <w:noProof/>
          <w:sz w:val="24"/>
          <w:szCs w:val="24"/>
          <w:lang w:eastAsia="cs-CZ"/>
        </w:rPr>
        <w:t>navštívil zámek Kynžvart</w:t>
      </w:r>
      <w:r>
        <w:rPr>
          <w:rFonts w:ascii="Arial" w:hAnsi="Arial"/>
          <w:b/>
          <w:i/>
          <w:noProof/>
          <w:sz w:val="24"/>
          <w:szCs w:val="24"/>
          <w:lang w:eastAsia="cs-CZ"/>
        </w:rPr>
        <w:t xml:space="preserve"> samotný císař Ferdinand I. Dobrotivý.</w:t>
      </w:r>
    </w:p>
    <w:p w:rsidR="00A32B36" w:rsidRDefault="00A32B36" w:rsidP="00E90D2F">
      <w:pPr>
        <w:spacing w:after="0"/>
        <w:ind w:left="284"/>
        <w:contextualSpacing/>
        <w:jc w:val="both"/>
        <w:rPr>
          <w:rFonts w:ascii="Trebuchet MS" w:hAnsi="Trebuchet MS"/>
          <w:b/>
          <w:sz w:val="18"/>
          <w:szCs w:val="18"/>
        </w:rPr>
      </w:pPr>
    </w:p>
    <w:p w:rsidR="0081642D" w:rsidRDefault="00DD0837" w:rsidP="00C055BB">
      <w:pPr>
        <w:suppressAutoHyphens/>
        <w:spacing w:after="0"/>
        <w:ind w:left="284" w:firstLine="424"/>
        <w:contextualSpacing/>
        <w:jc w:val="both"/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sz w:val="18"/>
          <w:szCs w:val="18"/>
        </w:rPr>
        <w:t>Ferdinand I. Dobrotivý</w:t>
      </w:r>
      <w:r w:rsidRPr="00DD0837">
        <w:rPr>
          <w:rFonts w:ascii="Trebuchet MS" w:hAnsi="Trebuchet MS"/>
          <w:sz w:val="18"/>
          <w:szCs w:val="18"/>
        </w:rPr>
        <w:t xml:space="preserve"> byl rakouský císař v</w:t>
      </w:r>
      <w:r>
        <w:rPr>
          <w:rFonts w:ascii="Trebuchet MS" w:hAnsi="Trebuchet MS"/>
          <w:sz w:val="18"/>
          <w:szCs w:val="18"/>
        </w:rPr>
        <w:t xml:space="preserve"> letech 1835</w:t>
      </w:r>
      <w:r w:rsidR="00471779">
        <w:rPr>
          <w:rFonts w:ascii="Trebuchet MS" w:hAnsi="Trebuchet MS"/>
          <w:sz w:val="18"/>
          <w:szCs w:val="18"/>
        </w:rPr>
        <w:t xml:space="preserve"> </w:t>
      </w:r>
      <w:r>
        <w:rPr>
          <w:rFonts w:ascii="Trebuchet MS" w:hAnsi="Trebuchet MS"/>
          <w:sz w:val="18"/>
          <w:szCs w:val="18"/>
        </w:rPr>
        <w:t>–1848, král uherský a</w:t>
      </w:r>
      <w:r w:rsidRPr="00DD0837">
        <w:rPr>
          <w:rFonts w:ascii="Trebuchet MS" w:hAnsi="Trebuchet MS"/>
          <w:sz w:val="18"/>
          <w:szCs w:val="18"/>
        </w:rPr>
        <w:t xml:space="preserve"> </w:t>
      </w:r>
      <w:r>
        <w:rPr>
          <w:rFonts w:ascii="Trebuchet MS" w:hAnsi="Trebuchet MS"/>
          <w:sz w:val="18"/>
          <w:szCs w:val="18"/>
        </w:rPr>
        <w:t>český</w:t>
      </w:r>
      <w:r w:rsidRPr="00DD0837">
        <w:rPr>
          <w:rFonts w:ascii="Trebuchet MS" w:hAnsi="Trebuchet MS"/>
          <w:sz w:val="18"/>
          <w:szCs w:val="18"/>
        </w:rPr>
        <w:t>, markrabě moravský atd.</w:t>
      </w:r>
      <w:r>
        <w:rPr>
          <w:rFonts w:ascii="Trebuchet MS" w:hAnsi="Trebuchet MS"/>
          <w:sz w:val="18"/>
          <w:szCs w:val="18"/>
        </w:rPr>
        <w:t xml:space="preserve"> B</w:t>
      </w:r>
      <w:r w:rsidRPr="00DD0837">
        <w:rPr>
          <w:rFonts w:ascii="Trebuchet MS" w:hAnsi="Trebuchet MS"/>
          <w:sz w:val="18"/>
          <w:szCs w:val="18"/>
        </w:rPr>
        <w:t xml:space="preserve">yl syn rakouského císaře a uherského a českého krále Františka I. a Marie Terezy Neapolsko-Sicilské. </w:t>
      </w:r>
    </w:p>
    <w:p w:rsidR="00C055BB" w:rsidRDefault="002C5A37" w:rsidP="00022244">
      <w:pPr>
        <w:suppressAutoHyphens/>
        <w:spacing w:after="0"/>
        <w:ind w:left="284" w:firstLine="424"/>
        <w:contextualSpacing/>
        <w:jc w:val="both"/>
        <w:rPr>
          <w:rFonts w:ascii="Trebuchet MS" w:hAnsi="Trebuchet MS"/>
          <w:sz w:val="18"/>
          <w:szCs w:val="1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282.65pt;margin-top:12.15pt;width:191.55pt;height:240.85pt;z-index:-251656704;mso-position-horizontal-relative:text;mso-position-vertical-relative:text" wrapcoords="-34 0 -34 21573 21600 21573 21600 0 -34 0">
            <v:imagedata r:id="rId10" o:title="KY01534 001-01"/>
            <w10:wrap type="tight"/>
          </v:shape>
        </w:pict>
      </w:r>
      <w:r w:rsidR="00C055BB" w:rsidRPr="00C055BB">
        <w:rPr>
          <w:rFonts w:ascii="Trebuchet MS" w:hAnsi="Trebuchet MS"/>
          <w:sz w:val="18"/>
          <w:szCs w:val="18"/>
        </w:rPr>
        <w:t xml:space="preserve">V roce 1830 byl Ferdinand v </w:t>
      </w:r>
      <w:proofErr w:type="spellStart"/>
      <w:r w:rsidR="00C055BB" w:rsidRPr="00C055BB">
        <w:rPr>
          <w:rFonts w:ascii="Trebuchet MS" w:hAnsi="Trebuchet MS"/>
          <w:sz w:val="18"/>
          <w:szCs w:val="18"/>
        </w:rPr>
        <w:t>Prešpurku</w:t>
      </w:r>
      <w:proofErr w:type="spellEnd"/>
      <w:r w:rsidR="00C055BB" w:rsidRPr="00C055BB">
        <w:rPr>
          <w:rFonts w:ascii="Trebuchet MS" w:hAnsi="Trebuchet MS"/>
          <w:sz w:val="18"/>
          <w:szCs w:val="18"/>
        </w:rPr>
        <w:t xml:space="preserve"> (dnešní Bratislavě) korunován jako Ferdinand V. uherským králem</w:t>
      </w:r>
      <w:r w:rsidR="00C055BB">
        <w:rPr>
          <w:rFonts w:ascii="Trebuchet MS" w:hAnsi="Trebuchet MS"/>
          <w:sz w:val="18"/>
          <w:szCs w:val="18"/>
        </w:rPr>
        <w:t>.</w:t>
      </w:r>
      <w:r w:rsidR="00C055BB" w:rsidRPr="00C055BB">
        <w:rPr>
          <w:rFonts w:ascii="Trebuchet MS" w:hAnsi="Trebuchet MS"/>
          <w:sz w:val="18"/>
          <w:szCs w:val="18"/>
        </w:rPr>
        <w:t xml:space="preserve"> V roce </w:t>
      </w:r>
      <w:r w:rsidR="00C055BB" w:rsidRPr="00C055BB">
        <w:rPr>
          <w:rFonts w:ascii="Trebuchet MS" w:hAnsi="Trebuchet MS"/>
          <w:b/>
          <w:sz w:val="18"/>
          <w:szCs w:val="18"/>
        </w:rPr>
        <w:t>1835</w:t>
      </w:r>
      <w:r w:rsidR="00C055BB" w:rsidRPr="00C055BB">
        <w:rPr>
          <w:rFonts w:ascii="Trebuchet MS" w:hAnsi="Trebuchet MS"/>
          <w:sz w:val="18"/>
          <w:szCs w:val="18"/>
        </w:rPr>
        <w:t xml:space="preserve"> se po smrti Františka I. stal rakouským císařem a 7. září 1836 se nechal korunovat na českého krále jako Ferdinand V.</w:t>
      </w:r>
    </w:p>
    <w:p w:rsidR="00C055BB" w:rsidRDefault="00C055BB" w:rsidP="00022244">
      <w:pPr>
        <w:suppressAutoHyphens/>
        <w:spacing w:after="0"/>
        <w:ind w:left="284" w:firstLine="424"/>
        <w:contextualSpacing/>
        <w:jc w:val="both"/>
        <w:rPr>
          <w:rFonts w:ascii="Trebuchet MS" w:hAnsi="Trebuchet MS"/>
          <w:sz w:val="18"/>
          <w:szCs w:val="18"/>
        </w:rPr>
      </w:pPr>
      <w:r w:rsidRPr="00C055BB">
        <w:rPr>
          <w:rFonts w:ascii="Trebuchet MS" w:hAnsi="Trebuchet MS"/>
          <w:sz w:val="18"/>
          <w:szCs w:val="18"/>
        </w:rPr>
        <w:t>Ferdinand byl jedním z nejoblíbenějších panovníků, on sám však prakticky nevládl, protože jeho otec před smrtí fakticky složil vládu do rukou kancléře Metternicha a státní rady</w:t>
      </w:r>
      <w:r>
        <w:rPr>
          <w:rFonts w:ascii="Trebuchet MS" w:hAnsi="Trebuchet MS"/>
          <w:sz w:val="18"/>
          <w:szCs w:val="18"/>
        </w:rPr>
        <w:t xml:space="preserve">. </w:t>
      </w:r>
      <w:r w:rsidR="004B6812">
        <w:rPr>
          <w:rFonts w:ascii="Trebuchet MS" w:hAnsi="Trebuchet MS"/>
          <w:sz w:val="18"/>
          <w:szCs w:val="18"/>
        </w:rPr>
        <w:t>R</w:t>
      </w:r>
      <w:r>
        <w:rPr>
          <w:rFonts w:ascii="Trebuchet MS" w:hAnsi="Trebuchet MS"/>
          <w:sz w:val="18"/>
          <w:szCs w:val="18"/>
        </w:rPr>
        <w:t xml:space="preserve">oku </w:t>
      </w:r>
      <w:r w:rsidRPr="00C055BB">
        <w:rPr>
          <w:rFonts w:ascii="Trebuchet MS" w:hAnsi="Trebuchet MS"/>
          <w:sz w:val="18"/>
          <w:szCs w:val="18"/>
        </w:rPr>
        <w:t xml:space="preserve">1848 byl </w:t>
      </w:r>
      <w:r w:rsidR="004B6812">
        <w:rPr>
          <w:rFonts w:ascii="Trebuchet MS" w:hAnsi="Trebuchet MS"/>
          <w:sz w:val="18"/>
          <w:szCs w:val="18"/>
        </w:rPr>
        <w:t xml:space="preserve">během revoluce </w:t>
      </w:r>
      <w:r w:rsidRPr="00C055BB">
        <w:rPr>
          <w:rFonts w:ascii="Trebuchet MS" w:hAnsi="Trebuchet MS"/>
          <w:sz w:val="18"/>
          <w:szCs w:val="18"/>
        </w:rPr>
        <w:t>proti své vůli odstaven od trůnu a v Arcibiskupském paláci v Olomouci abdikoval ve prospěch synovce Františka Josefa I.</w:t>
      </w:r>
    </w:p>
    <w:p w:rsidR="00C055BB" w:rsidRDefault="00C055BB" w:rsidP="00022244">
      <w:pPr>
        <w:suppressAutoHyphens/>
        <w:spacing w:after="0"/>
        <w:ind w:left="284" w:firstLine="424"/>
        <w:contextualSpacing/>
        <w:jc w:val="both"/>
        <w:rPr>
          <w:rFonts w:ascii="Trebuchet MS" w:hAnsi="Trebuchet MS"/>
          <w:sz w:val="18"/>
          <w:szCs w:val="18"/>
        </w:rPr>
      </w:pPr>
      <w:r w:rsidRPr="00C055BB">
        <w:rPr>
          <w:rFonts w:ascii="Trebuchet MS" w:hAnsi="Trebuchet MS"/>
          <w:sz w:val="18"/>
          <w:szCs w:val="18"/>
        </w:rPr>
        <w:t>Zbytek života strávil Ferdinand se svou ženou Marií Annou v Pra</w:t>
      </w:r>
      <w:r>
        <w:rPr>
          <w:rFonts w:ascii="Trebuchet MS" w:hAnsi="Trebuchet MS"/>
          <w:sz w:val="18"/>
          <w:szCs w:val="18"/>
        </w:rPr>
        <w:t xml:space="preserve">ze. </w:t>
      </w:r>
      <w:r w:rsidRPr="00C055BB">
        <w:rPr>
          <w:rFonts w:ascii="Trebuchet MS" w:hAnsi="Trebuchet MS"/>
          <w:sz w:val="18"/>
          <w:szCs w:val="18"/>
        </w:rPr>
        <w:t>Pražané ho měli rádi, vídá</w:t>
      </w:r>
      <w:r>
        <w:rPr>
          <w:rFonts w:ascii="Trebuchet MS" w:hAnsi="Trebuchet MS"/>
          <w:sz w:val="18"/>
          <w:szCs w:val="18"/>
        </w:rPr>
        <w:t>vali ho na dnešní Národní třídě.  N</w:t>
      </w:r>
      <w:r w:rsidRPr="00C055BB">
        <w:rPr>
          <w:rFonts w:ascii="Trebuchet MS" w:hAnsi="Trebuchet MS"/>
          <w:sz w:val="18"/>
          <w:szCs w:val="18"/>
        </w:rPr>
        <w:t>a každodenních procházkách dával dětem bonbony a chudým al</w:t>
      </w:r>
      <w:r>
        <w:rPr>
          <w:rFonts w:ascii="Trebuchet MS" w:hAnsi="Trebuchet MS"/>
          <w:sz w:val="18"/>
          <w:szCs w:val="18"/>
        </w:rPr>
        <w:t>mužnu. Praze postupně věnoval až</w:t>
      </w:r>
      <w:r w:rsidRPr="00C055BB">
        <w:rPr>
          <w:rFonts w:ascii="Trebuchet MS" w:hAnsi="Trebuchet MS"/>
          <w:sz w:val="18"/>
          <w:szCs w:val="18"/>
        </w:rPr>
        <w:t xml:space="preserve"> 450 000 zlatých. Zemřel ve věku 82 let na Pražském hradě 29. července 1875.</w:t>
      </w:r>
    </w:p>
    <w:p w:rsidR="00B77389" w:rsidRDefault="002C5A37" w:rsidP="00022244">
      <w:pPr>
        <w:suppressAutoHyphens/>
        <w:spacing w:after="0"/>
        <w:ind w:left="284" w:firstLine="424"/>
        <w:contextualSpacing/>
        <w:jc w:val="both"/>
        <w:rPr>
          <w:rFonts w:ascii="Trebuchet MS" w:hAnsi="Trebuchet MS"/>
          <w:sz w:val="18"/>
          <w:szCs w:val="18"/>
        </w:rPr>
      </w:pPr>
      <w:r>
        <w:rPr>
          <w:noProof/>
        </w:rPr>
        <w:pict>
          <v:shape id="_x0000_s1029" type="#_x0000_t75" style="position:absolute;left:0;text-align:left;margin-left:15.9pt;margin-top:125.7pt;width:233.95pt;height:155.9pt;z-index:-251654656;mso-position-horizontal-relative:text;mso-position-vertical-relative:text" wrapcoords="-34 0 -34 21549 21600 21549 21600 0 -34 0">
            <v:imagedata r:id="rId11" o:title="DSC_1615_UP"/>
            <w10:wrap type="tight"/>
          </v:shape>
        </w:pict>
      </w:r>
      <w:r w:rsidR="004B6812">
        <w:rPr>
          <w:rFonts w:ascii="Trebuchet MS" w:hAnsi="Trebuchet MS"/>
          <w:sz w:val="18"/>
          <w:szCs w:val="18"/>
        </w:rPr>
        <w:t>Roku 1835, v roce kdy se stal rakouským císařem, navštívil kancléře Metternicha na zámku Kynžvart. O jeho návštěvě se blíže dovídáme z kancléřovy osobní korespondence a z deníku jeho manželky Melanie. Dne 4. září 1835 si kancléř zapisuje: „</w:t>
      </w:r>
      <w:r w:rsidR="004B6812" w:rsidRPr="004B6812">
        <w:rPr>
          <w:rFonts w:ascii="Trebuchet MS" w:hAnsi="Trebuchet MS"/>
          <w:i/>
          <w:sz w:val="18"/>
          <w:szCs w:val="18"/>
        </w:rPr>
        <w:t>Zajišťuji velký appartement pro Jeho Veličenstvo</w:t>
      </w:r>
      <w:r w:rsidR="004B6812">
        <w:rPr>
          <w:rFonts w:ascii="Trebuchet MS" w:hAnsi="Trebuchet MS"/>
          <w:sz w:val="18"/>
          <w:szCs w:val="18"/>
        </w:rPr>
        <w:t xml:space="preserve">“. O den později již kancléř připravuje plán na stavbu velkého obelisku v zámeckém parku na památku císaře Františka I. a Ferdinanda I. Dobrotivého. Dne 10. září </w:t>
      </w:r>
      <w:r w:rsidR="00036A86">
        <w:rPr>
          <w:rFonts w:ascii="Trebuchet MS" w:hAnsi="Trebuchet MS"/>
          <w:sz w:val="18"/>
          <w:szCs w:val="18"/>
        </w:rPr>
        <w:t xml:space="preserve">v sedm hodin večer přijíždí na Kynžvart z Mariánských Lázní císař Ferdinand doprovázený manželkou, ruským kancléřem </w:t>
      </w:r>
      <w:proofErr w:type="spellStart"/>
      <w:r w:rsidR="00036A86">
        <w:rPr>
          <w:rFonts w:ascii="Trebuchet MS" w:hAnsi="Trebuchet MS"/>
          <w:sz w:val="18"/>
          <w:szCs w:val="18"/>
        </w:rPr>
        <w:t>Nesselrodem</w:t>
      </w:r>
      <w:proofErr w:type="spellEnd"/>
      <w:r w:rsidR="00036A86">
        <w:rPr>
          <w:rFonts w:ascii="Trebuchet MS" w:hAnsi="Trebuchet MS"/>
          <w:sz w:val="18"/>
          <w:szCs w:val="18"/>
        </w:rPr>
        <w:t xml:space="preserve">, paní de </w:t>
      </w:r>
      <w:proofErr w:type="spellStart"/>
      <w:r w:rsidR="00036A86">
        <w:rPr>
          <w:rFonts w:ascii="Trebuchet MS" w:hAnsi="Trebuchet MS"/>
          <w:sz w:val="18"/>
          <w:szCs w:val="18"/>
        </w:rPr>
        <w:t>Brunnow</w:t>
      </w:r>
      <w:proofErr w:type="spellEnd"/>
      <w:r w:rsidR="00036A86">
        <w:rPr>
          <w:rFonts w:ascii="Trebuchet MS" w:hAnsi="Trebuchet MS"/>
          <w:sz w:val="18"/>
          <w:szCs w:val="18"/>
        </w:rPr>
        <w:t xml:space="preserve"> a dalšími </w:t>
      </w:r>
      <w:r w:rsidR="00CD2D52">
        <w:rPr>
          <w:rFonts w:ascii="Trebuchet MS" w:hAnsi="Trebuchet MS"/>
          <w:sz w:val="18"/>
          <w:szCs w:val="18"/>
        </w:rPr>
        <w:t>členy početného doprovodu. 12. z</w:t>
      </w:r>
      <w:r w:rsidR="00036A86">
        <w:rPr>
          <w:rFonts w:ascii="Trebuchet MS" w:hAnsi="Trebuchet MS"/>
          <w:sz w:val="18"/>
          <w:szCs w:val="18"/>
        </w:rPr>
        <w:t>áří si kancléř zapisuje další zajímavý záznam: „</w:t>
      </w:r>
      <w:r w:rsidR="00036A86" w:rsidRPr="00036A86">
        <w:rPr>
          <w:rFonts w:ascii="Trebuchet MS" w:hAnsi="Trebuchet MS"/>
          <w:i/>
          <w:sz w:val="18"/>
          <w:szCs w:val="18"/>
        </w:rPr>
        <w:t xml:space="preserve">Císař řekl </w:t>
      </w:r>
      <w:proofErr w:type="spellStart"/>
      <w:r w:rsidR="00036A86" w:rsidRPr="00036A86">
        <w:rPr>
          <w:rFonts w:ascii="Trebuchet MS" w:hAnsi="Trebuchet MS"/>
          <w:i/>
          <w:sz w:val="18"/>
          <w:szCs w:val="18"/>
        </w:rPr>
        <w:t>komtesse</w:t>
      </w:r>
      <w:proofErr w:type="spellEnd"/>
      <w:r w:rsidR="00036A86" w:rsidRPr="00036A86">
        <w:rPr>
          <w:rFonts w:ascii="Trebuchet MS" w:hAnsi="Trebuchet MS"/>
          <w:i/>
          <w:sz w:val="18"/>
          <w:szCs w:val="18"/>
        </w:rPr>
        <w:t xml:space="preserve"> </w:t>
      </w:r>
      <w:proofErr w:type="spellStart"/>
      <w:r w:rsidR="00036A86" w:rsidRPr="00036A86">
        <w:rPr>
          <w:rFonts w:ascii="Trebuchet MS" w:hAnsi="Trebuchet MS"/>
          <w:i/>
          <w:sz w:val="18"/>
          <w:szCs w:val="18"/>
        </w:rPr>
        <w:t>Taaffeové</w:t>
      </w:r>
      <w:proofErr w:type="spellEnd"/>
      <w:r w:rsidR="00036A86" w:rsidRPr="00036A86">
        <w:rPr>
          <w:rFonts w:ascii="Trebuchet MS" w:hAnsi="Trebuchet MS"/>
          <w:i/>
          <w:sz w:val="18"/>
          <w:szCs w:val="18"/>
        </w:rPr>
        <w:t>, která u tabule seděla po jeho boku, že nevěří, že by kdy viděl roztomilejší místo, než Kynžvart a že se sem často ještě vrátí, až bude opět v </w:t>
      </w:r>
      <w:r w:rsidR="00036A86">
        <w:rPr>
          <w:rFonts w:ascii="Trebuchet MS" w:hAnsi="Trebuchet MS"/>
          <w:i/>
          <w:sz w:val="18"/>
          <w:szCs w:val="18"/>
        </w:rPr>
        <w:t>Č</w:t>
      </w:r>
      <w:r w:rsidR="00036A86" w:rsidRPr="00036A86">
        <w:rPr>
          <w:rFonts w:ascii="Trebuchet MS" w:hAnsi="Trebuchet MS"/>
          <w:i/>
          <w:sz w:val="18"/>
          <w:szCs w:val="18"/>
        </w:rPr>
        <w:t>echách</w:t>
      </w:r>
      <w:r w:rsidR="00036A86">
        <w:rPr>
          <w:rFonts w:ascii="Trebuchet MS" w:hAnsi="Trebuchet MS"/>
          <w:sz w:val="18"/>
          <w:szCs w:val="18"/>
        </w:rPr>
        <w:t xml:space="preserve">“. Kynžvart bohužel </w:t>
      </w:r>
      <w:r w:rsidR="00CD2D52">
        <w:rPr>
          <w:rFonts w:ascii="Trebuchet MS" w:hAnsi="Trebuchet MS"/>
          <w:sz w:val="18"/>
          <w:szCs w:val="18"/>
        </w:rPr>
        <w:t>už</w:t>
      </w:r>
      <w:r w:rsidR="00CD2D52">
        <w:rPr>
          <w:rFonts w:ascii="Trebuchet MS" w:hAnsi="Trebuchet MS"/>
          <w:sz w:val="18"/>
          <w:szCs w:val="18"/>
        </w:rPr>
        <w:t xml:space="preserve"> </w:t>
      </w:r>
      <w:r w:rsidR="00036A86">
        <w:rPr>
          <w:rFonts w:ascii="Trebuchet MS" w:hAnsi="Trebuchet MS"/>
          <w:sz w:val="18"/>
          <w:szCs w:val="18"/>
        </w:rPr>
        <w:t>poté</w:t>
      </w:r>
      <w:r w:rsidR="00CD2D52">
        <w:rPr>
          <w:rFonts w:ascii="Trebuchet MS" w:hAnsi="Trebuchet MS"/>
          <w:sz w:val="18"/>
          <w:szCs w:val="18"/>
        </w:rPr>
        <w:t>, pokud víme,</w:t>
      </w:r>
      <w:r w:rsidR="00036A86">
        <w:rPr>
          <w:rFonts w:ascii="Trebuchet MS" w:hAnsi="Trebuchet MS"/>
          <w:sz w:val="18"/>
          <w:szCs w:val="18"/>
        </w:rPr>
        <w:t xml:space="preserve"> nikdy nenavštívil.</w:t>
      </w:r>
    </w:p>
    <w:p w:rsidR="00036A86" w:rsidRDefault="00036A86" w:rsidP="00022244">
      <w:pPr>
        <w:suppressAutoHyphens/>
        <w:spacing w:after="0"/>
        <w:ind w:left="284" w:firstLine="284"/>
        <w:contextualSpacing/>
        <w:jc w:val="both"/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sz w:val="18"/>
          <w:szCs w:val="18"/>
        </w:rPr>
        <w:t xml:space="preserve">Během svého pobytu se císař na zámku Kynžvart účastnil i honorárního banketu, jehož </w:t>
      </w:r>
      <w:r w:rsidR="002C5A37">
        <w:rPr>
          <w:rFonts w:ascii="Trebuchet MS" w:hAnsi="Trebuchet MS"/>
          <w:sz w:val="18"/>
          <w:szCs w:val="18"/>
        </w:rPr>
        <w:t xml:space="preserve">nádhernou </w:t>
      </w:r>
      <w:bookmarkStart w:id="0" w:name="_GoBack"/>
      <w:bookmarkEnd w:id="0"/>
      <w:r>
        <w:rPr>
          <w:rFonts w:ascii="Trebuchet MS" w:hAnsi="Trebuchet MS"/>
          <w:sz w:val="18"/>
          <w:szCs w:val="18"/>
        </w:rPr>
        <w:t xml:space="preserve">instalaci můžete spatřit na první hlavní prohlídkové trase v „Zámeckých interiérech Metternichů“ ve velkém reprezentativním sále. </w:t>
      </w:r>
      <w:r w:rsidR="00CD2D52">
        <w:rPr>
          <w:rFonts w:ascii="Trebuchet MS" w:hAnsi="Trebuchet MS"/>
          <w:sz w:val="18"/>
          <w:szCs w:val="18"/>
        </w:rPr>
        <w:t>Nádherné</w:t>
      </w:r>
      <w:r>
        <w:rPr>
          <w:rFonts w:ascii="Trebuchet MS" w:hAnsi="Trebuchet MS"/>
          <w:sz w:val="18"/>
          <w:szCs w:val="18"/>
        </w:rPr>
        <w:t xml:space="preserve"> zlacen</w:t>
      </w:r>
      <w:r w:rsidR="00CD2D52">
        <w:rPr>
          <w:rFonts w:ascii="Trebuchet MS" w:hAnsi="Trebuchet MS"/>
          <w:sz w:val="18"/>
          <w:szCs w:val="18"/>
        </w:rPr>
        <w:t>é</w:t>
      </w:r>
      <w:r>
        <w:rPr>
          <w:rFonts w:ascii="Trebuchet MS" w:hAnsi="Trebuchet MS"/>
          <w:sz w:val="18"/>
          <w:szCs w:val="18"/>
        </w:rPr>
        <w:t xml:space="preserve"> nástolní souprav</w:t>
      </w:r>
      <w:r w:rsidR="00CD2D52">
        <w:rPr>
          <w:rFonts w:ascii="Trebuchet MS" w:hAnsi="Trebuchet MS"/>
          <w:sz w:val="18"/>
          <w:szCs w:val="18"/>
        </w:rPr>
        <w:t>y</w:t>
      </w:r>
      <w:r>
        <w:rPr>
          <w:rFonts w:ascii="Trebuchet MS" w:hAnsi="Trebuchet MS"/>
          <w:sz w:val="18"/>
          <w:szCs w:val="18"/>
        </w:rPr>
        <w:t xml:space="preserve"> </w:t>
      </w:r>
      <w:proofErr w:type="spellStart"/>
      <w:r>
        <w:rPr>
          <w:rFonts w:ascii="Trebuchet MS" w:hAnsi="Trebuchet MS"/>
          <w:sz w:val="18"/>
          <w:szCs w:val="18"/>
        </w:rPr>
        <w:t>Thomire</w:t>
      </w:r>
      <w:proofErr w:type="spellEnd"/>
      <w:r>
        <w:rPr>
          <w:rFonts w:ascii="Trebuchet MS" w:hAnsi="Trebuchet MS"/>
          <w:sz w:val="18"/>
          <w:szCs w:val="18"/>
        </w:rPr>
        <w:t xml:space="preserve"> Vás ohromí nejen svou </w:t>
      </w:r>
      <w:r w:rsidR="00B40DE7">
        <w:rPr>
          <w:rFonts w:ascii="Trebuchet MS" w:hAnsi="Trebuchet MS"/>
          <w:sz w:val="18"/>
          <w:szCs w:val="18"/>
        </w:rPr>
        <w:t>honosnou krásou ale i skutečností, že se jedná o největší sbírku v České republice.</w:t>
      </w:r>
    </w:p>
    <w:p w:rsidR="00022244" w:rsidRDefault="00022244" w:rsidP="00022244">
      <w:pPr>
        <w:suppressAutoHyphens/>
        <w:spacing w:after="0"/>
        <w:ind w:left="284"/>
        <w:contextualSpacing/>
        <w:jc w:val="both"/>
        <w:rPr>
          <w:rFonts w:ascii="Trebuchet MS" w:hAnsi="Trebuchet MS"/>
          <w:sz w:val="18"/>
          <w:szCs w:val="18"/>
        </w:rPr>
      </w:pPr>
    </w:p>
    <w:p w:rsidR="00B40DE7" w:rsidRDefault="00022244" w:rsidP="00022244">
      <w:pPr>
        <w:suppressAutoHyphens/>
        <w:spacing w:after="0"/>
        <w:ind w:left="284"/>
        <w:contextualSpacing/>
        <w:jc w:val="both"/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sz w:val="18"/>
          <w:szCs w:val="18"/>
        </w:rPr>
        <w:t>Těšíme se na Vaši návštěvu!</w:t>
      </w:r>
    </w:p>
    <w:p w:rsidR="00CD2D52" w:rsidRDefault="00CD2D52" w:rsidP="00022244">
      <w:pPr>
        <w:suppressAutoHyphens/>
        <w:spacing w:after="0"/>
        <w:ind w:left="284"/>
        <w:contextualSpacing/>
        <w:jc w:val="both"/>
        <w:rPr>
          <w:rFonts w:ascii="Trebuchet MS" w:hAnsi="Trebuchet MS"/>
          <w:sz w:val="18"/>
          <w:szCs w:val="18"/>
        </w:rPr>
      </w:pPr>
    </w:p>
    <w:p w:rsidR="00471779" w:rsidRDefault="00471779" w:rsidP="00022244">
      <w:pPr>
        <w:suppressAutoHyphens/>
        <w:spacing w:after="0"/>
        <w:ind w:left="284"/>
        <w:contextualSpacing/>
        <w:jc w:val="both"/>
        <w:rPr>
          <w:rFonts w:ascii="Trebuchet MS" w:hAnsi="Trebuchet MS"/>
          <w:sz w:val="18"/>
          <w:szCs w:val="18"/>
        </w:rPr>
      </w:pPr>
    </w:p>
    <w:p w:rsidR="00606564" w:rsidRDefault="00606564" w:rsidP="00606564">
      <w:pPr>
        <w:suppressAutoHyphens/>
        <w:spacing w:after="0"/>
        <w:ind w:left="284"/>
        <w:contextualSpacing/>
        <w:jc w:val="both"/>
        <w:rPr>
          <w:rFonts w:ascii="Trebuchet MS" w:hAnsi="Trebuchet MS"/>
          <w:sz w:val="18"/>
          <w:szCs w:val="18"/>
        </w:rPr>
      </w:pPr>
    </w:p>
    <w:p w:rsidR="00022244" w:rsidRDefault="00022244" w:rsidP="00606564">
      <w:pPr>
        <w:suppressAutoHyphens/>
        <w:spacing w:after="0"/>
        <w:ind w:left="284"/>
        <w:contextualSpacing/>
        <w:jc w:val="both"/>
        <w:rPr>
          <w:rFonts w:ascii="Trebuchet MS" w:hAnsi="Trebuchet MS"/>
          <w:b/>
          <w:sz w:val="18"/>
          <w:szCs w:val="18"/>
        </w:rPr>
      </w:pPr>
    </w:p>
    <w:p w:rsidR="00022244" w:rsidRDefault="00022244" w:rsidP="00606564">
      <w:pPr>
        <w:suppressAutoHyphens/>
        <w:spacing w:after="0"/>
        <w:ind w:left="284"/>
        <w:contextualSpacing/>
        <w:jc w:val="both"/>
        <w:rPr>
          <w:rFonts w:ascii="Trebuchet MS" w:hAnsi="Trebuchet MS"/>
          <w:b/>
          <w:sz w:val="18"/>
          <w:szCs w:val="18"/>
        </w:rPr>
      </w:pPr>
    </w:p>
    <w:p w:rsidR="00606564" w:rsidRDefault="00606564" w:rsidP="00606564">
      <w:pPr>
        <w:suppressAutoHyphens/>
        <w:spacing w:after="0"/>
        <w:ind w:left="284"/>
        <w:contextualSpacing/>
        <w:jc w:val="both"/>
        <w:rPr>
          <w:rFonts w:ascii="Trebuchet MS" w:hAnsi="Trebuchet MS"/>
          <w:b/>
          <w:sz w:val="18"/>
          <w:szCs w:val="18"/>
        </w:rPr>
      </w:pPr>
      <w:r w:rsidRPr="00606564">
        <w:rPr>
          <w:rFonts w:ascii="Trebuchet MS" w:hAnsi="Trebuchet MS"/>
          <w:b/>
          <w:sz w:val="18"/>
          <w:szCs w:val="18"/>
        </w:rPr>
        <w:lastRenderedPageBreak/>
        <w:t>Zdroje:</w:t>
      </w:r>
    </w:p>
    <w:p w:rsidR="00606564" w:rsidRDefault="00606564" w:rsidP="00606564">
      <w:pPr>
        <w:suppressAutoHyphens/>
        <w:spacing w:after="0"/>
        <w:ind w:left="284"/>
        <w:contextualSpacing/>
        <w:jc w:val="both"/>
        <w:rPr>
          <w:rFonts w:ascii="Trebuchet MS" w:hAnsi="Trebuchet MS"/>
          <w:b/>
          <w:sz w:val="18"/>
          <w:szCs w:val="18"/>
        </w:rPr>
      </w:pPr>
    </w:p>
    <w:p w:rsidR="00606564" w:rsidRPr="00606564" w:rsidRDefault="00606564" w:rsidP="00606564">
      <w:pPr>
        <w:pStyle w:val="Odstavecseseznamem"/>
        <w:numPr>
          <w:ilvl w:val="0"/>
          <w:numId w:val="4"/>
        </w:numPr>
        <w:rPr>
          <w:rFonts w:ascii="Trebuchet MS" w:hAnsi="Trebuchet MS"/>
          <w:sz w:val="18"/>
          <w:szCs w:val="18"/>
        </w:rPr>
      </w:pPr>
      <w:r w:rsidRPr="00606564">
        <w:rPr>
          <w:rFonts w:ascii="Trebuchet MS" w:hAnsi="Trebuchet MS"/>
          <w:sz w:val="18"/>
          <w:szCs w:val="18"/>
        </w:rPr>
        <w:t>Zámek Kynžvart – historie a přítomnost (Dr. Ladislav Fuks; Krajské nakladatelství v Karlových Varech 1958)</w:t>
      </w:r>
    </w:p>
    <w:p w:rsidR="00606564" w:rsidRPr="00606564" w:rsidRDefault="002C5A37" w:rsidP="00606564">
      <w:pPr>
        <w:pStyle w:val="Odstavecseseznamem"/>
        <w:numPr>
          <w:ilvl w:val="0"/>
          <w:numId w:val="4"/>
        </w:numPr>
        <w:suppressAutoHyphens/>
        <w:spacing w:after="0"/>
        <w:jc w:val="both"/>
        <w:rPr>
          <w:rFonts w:ascii="Trebuchet MS" w:hAnsi="Trebuchet MS"/>
          <w:sz w:val="18"/>
          <w:szCs w:val="18"/>
        </w:rPr>
      </w:pPr>
      <w:hyperlink r:id="rId12" w:history="1">
        <w:r w:rsidR="00606564" w:rsidRPr="00F64B6E">
          <w:rPr>
            <w:rStyle w:val="Hypertextovodkaz"/>
            <w:rFonts w:ascii="Trebuchet MS" w:hAnsi="Trebuchet MS"/>
            <w:sz w:val="18"/>
            <w:szCs w:val="18"/>
          </w:rPr>
          <w:t>https://cs.wikipedia.org/wiki/Ferdinand_I._Dobrotiv%C3%BD</w:t>
        </w:r>
      </w:hyperlink>
      <w:r w:rsidR="00606564">
        <w:rPr>
          <w:rFonts w:ascii="Trebuchet MS" w:hAnsi="Trebuchet MS"/>
          <w:sz w:val="18"/>
          <w:szCs w:val="18"/>
        </w:rPr>
        <w:t xml:space="preserve"> </w:t>
      </w:r>
    </w:p>
    <w:p w:rsidR="009D665A" w:rsidRDefault="009D665A" w:rsidP="000E2D0F">
      <w:pPr>
        <w:suppressAutoHyphens/>
        <w:spacing w:after="0"/>
        <w:ind w:left="284"/>
        <w:contextualSpacing/>
        <w:jc w:val="both"/>
        <w:rPr>
          <w:rFonts w:ascii="Trebuchet MS" w:hAnsi="Trebuchet MS"/>
          <w:b/>
          <w:sz w:val="18"/>
          <w:szCs w:val="18"/>
        </w:rPr>
      </w:pPr>
    </w:p>
    <w:p w:rsidR="004A2C5C" w:rsidRDefault="004A2C5C" w:rsidP="000E2D0F">
      <w:pPr>
        <w:suppressAutoHyphens/>
        <w:spacing w:after="0"/>
        <w:ind w:left="284"/>
        <w:contextualSpacing/>
        <w:jc w:val="both"/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b/>
          <w:sz w:val="18"/>
          <w:szCs w:val="18"/>
        </w:rPr>
        <w:t>Zámek Kynžvart</w:t>
      </w:r>
      <w:r>
        <w:rPr>
          <w:rFonts w:ascii="Trebuchet MS" w:hAnsi="Trebuchet MS"/>
          <w:sz w:val="18"/>
          <w:szCs w:val="18"/>
        </w:rPr>
        <w:t xml:space="preserve"> patří mezi nejvýznamnější památky ve správě Národního památkového ústavu. Památkový areál patří se svými 245 hektary mezi největší v České repub</w:t>
      </w:r>
      <w:r w:rsidR="00973388">
        <w:rPr>
          <w:rFonts w:ascii="Trebuchet MS" w:hAnsi="Trebuchet MS"/>
          <w:sz w:val="18"/>
          <w:szCs w:val="18"/>
        </w:rPr>
        <w:t>lice. Je držitelem ceny Europa N</w:t>
      </w:r>
      <w:r>
        <w:rPr>
          <w:rFonts w:ascii="Trebuchet MS" w:hAnsi="Trebuchet MS"/>
          <w:sz w:val="18"/>
          <w:szCs w:val="18"/>
        </w:rPr>
        <w:t>ostra. Nesmírně cenné jsou dochované sbírky po šlechtických majitelích. Nejznámějším představitelem je kníže Klement Václav Lothar Metternich-</w:t>
      </w:r>
      <w:proofErr w:type="spellStart"/>
      <w:r>
        <w:rPr>
          <w:rFonts w:ascii="Trebuchet MS" w:hAnsi="Trebuchet MS"/>
          <w:sz w:val="18"/>
          <w:szCs w:val="18"/>
        </w:rPr>
        <w:t>Winneburg</w:t>
      </w:r>
      <w:proofErr w:type="spellEnd"/>
      <w:r>
        <w:rPr>
          <w:rFonts w:ascii="Trebuchet MS" w:hAnsi="Trebuchet MS"/>
          <w:sz w:val="18"/>
          <w:szCs w:val="18"/>
        </w:rPr>
        <w:t xml:space="preserve">, kancléř císařů Františka I. a Ferdinanda I. Kancléř na zámku založil jedno z prvních muzeí v Evropě. Dodnes na zámku můžeme obdivovat cenná umělecká díla Antonia </w:t>
      </w:r>
      <w:proofErr w:type="spellStart"/>
      <w:r>
        <w:rPr>
          <w:rFonts w:ascii="Trebuchet MS" w:hAnsi="Trebuchet MS"/>
          <w:sz w:val="18"/>
          <w:szCs w:val="18"/>
        </w:rPr>
        <w:t>Canovy</w:t>
      </w:r>
      <w:proofErr w:type="spellEnd"/>
      <w:r>
        <w:rPr>
          <w:rFonts w:ascii="Trebuchet MS" w:hAnsi="Trebuchet MS"/>
          <w:sz w:val="18"/>
          <w:szCs w:val="18"/>
        </w:rPr>
        <w:t xml:space="preserve">, Bernarda </w:t>
      </w:r>
      <w:proofErr w:type="spellStart"/>
      <w:r>
        <w:rPr>
          <w:rFonts w:ascii="Trebuchet MS" w:hAnsi="Trebuchet MS"/>
          <w:sz w:val="18"/>
          <w:szCs w:val="18"/>
        </w:rPr>
        <w:t>Strigela</w:t>
      </w:r>
      <w:proofErr w:type="spellEnd"/>
      <w:r>
        <w:rPr>
          <w:rFonts w:ascii="Trebuchet MS" w:hAnsi="Trebuchet MS"/>
          <w:sz w:val="18"/>
          <w:szCs w:val="18"/>
        </w:rPr>
        <w:t>, kolekce antických mincí, daguerrotypií, grafik a zbraní. Na zámku se nachází třetí největší egyptologická sbírka v České republice. Významná je v evropském kontextu kynžvartská knihovna se sbírkou rukopisů (nejstarší dílo je z 8. století). Oblíbeným cílem návštěvníků je i kabinet kuriozit. Součástí sbírek je movitá národní kulturní památka Kynžvartská daguerrotypie, která je zapsána mezi movité památky UNESCO do registru Paměť světa.</w:t>
      </w:r>
    </w:p>
    <w:p w:rsidR="004A2C5C" w:rsidRDefault="004A2C5C" w:rsidP="000E2D0F">
      <w:pPr>
        <w:spacing w:after="0" w:line="240" w:lineRule="auto"/>
        <w:ind w:left="284"/>
        <w:contextualSpacing/>
        <w:jc w:val="both"/>
        <w:rPr>
          <w:rFonts w:ascii="Trebuchet MS" w:hAnsi="Trebuchet MS"/>
          <w:sz w:val="18"/>
          <w:szCs w:val="18"/>
        </w:rPr>
      </w:pPr>
    </w:p>
    <w:p w:rsidR="004A2C5C" w:rsidRDefault="001338BA" w:rsidP="000E2D0F">
      <w:pPr>
        <w:spacing w:after="0" w:line="240" w:lineRule="auto"/>
        <w:ind w:left="284"/>
        <w:contextualSpacing/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b/>
          <w:sz w:val="18"/>
          <w:szCs w:val="18"/>
        </w:rPr>
        <w:t xml:space="preserve">Bc. Štefan </w:t>
      </w:r>
      <w:proofErr w:type="spellStart"/>
      <w:r>
        <w:rPr>
          <w:rFonts w:ascii="Trebuchet MS" w:hAnsi="Trebuchet MS"/>
          <w:b/>
          <w:sz w:val="18"/>
          <w:szCs w:val="18"/>
        </w:rPr>
        <w:t>Brštiak</w:t>
      </w:r>
      <w:proofErr w:type="spellEnd"/>
      <w:r w:rsidR="004A2C5C">
        <w:rPr>
          <w:rFonts w:ascii="Trebuchet MS" w:hAnsi="Trebuchet MS"/>
          <w:sz w:val="18"/>
          <w:szCs w:val="18"/>
        </w:rPr>
        <w:t xml:space="preserve">, </w:t>
      </w:r>
      <w:r>
        <w:rPr>
          <w:rFonts w:ascii="Trebuchet MS" w:hAnsi="Trebuchet MS"/>
          <w:sz w:val="18"/>
          <w:szCs w:val="18"/>
        </w:rPr>
        <w:t xml:space="preserve">referent pro veřejnost </w:t>
      </w:r>
      <w:r w:rsidR="004A2C5C">
        <w:rPr>
          <w:rFonts w:ascii="Trebuchet MS" w:hAnsi="Trebuchet MS"/>
          <w:sz w:val="18"/>
          <w:szCs w:val="18"/>
        </w:rPr>
        <w:t xml:space="preserve">zámku Kynžvart, tel.: </w:t>
      </w:r>
      <w:r w:rsidRPr="001338BA">
        <w:rPr>
          <w:rFonts w:ascii="Trebuchet MS" w:hAnsi="Trebuchet MS"/>
          <w:sz w:val="18"/>
          <w:szCs w:val="18"/>
        </w:rPr>
        <w:t>773 776 631</w:t>
      </w:r>
      <w:r w:rsidR="004A2C5C">
        <w:rPr>
          <w:rFonts w:ascii="Trebuchet MS" w:hAnsi="Trebuchet MS"/>
          <w:sz w:val="18"/>
          <w:szCs w:val="18"/>
        </w:rPr>
        <w:t xml:space="preserve">, e-mail: </w:t>
      </w:r>
      <w:r>
        <w:rPr>
          <w:rFonts w:ascii="Trebuchet MS" w:hAnsi="Trebuchet MS"/>
          <w:sz w:val="18"/>
          <w:szCs w:val="18"/>
        </w:rPr>
        <w:t>brstiak.stefan</w:t>
      </w:r>
      <w:r w:rsidR="004A2C5C">
        <w:rPr>
          <w:rFonts w:ascii="Trebuchet MS" w:hAnsi="Trebuchet MS"/>
          <w:sz w:val="18"/>
          <w:szCs w:val="18"/>
        </w:rPr>
        <w:t>@npu.cz</w:t>
      </w:r>
    </w:p>
    <w:p w:rsidR="004A2C5C" w:rsidRDefault="004A2C5C" w:rsidP="000E2D0F">
      <w:pPr>
        <w:spacing w:after="0" w:line="240" w:lineRule="auto"/>
        <w:ind w:left="284"/>
        <w:contextualSpacing/>
        <w:jc w:val="both"/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sz w:val="18"/>
          <w:szCs w:val="18"/>
        </w:rPr>
        <w:t>Více informací o zámku a jeho provozu: www.zamek-kynzvart.</w:t>
      </w:r>
      <w:r w:rsidR="00BB79D1">
        <w:rPr>
          <w:rFonts w:ascii="Trebuchet MS" w:hAnsi="Trebuchet MS"/>
          <w:sz w:val="18"/>
          <w:szCs w:val="18"/>
        </w:rPr>
        <w:t>cz</w:t>
      </w:r>
    </w:p>
    <w:p w:rsidR="004A2C5C" w:rsidRPr="006A75E0" w:rsidRDefault="004A2C5C" w:rsidP="000E2D0F">
      <w:pPr>
        <w:ind w:left="284"/>
        <w:rPr>
          <w:noProof/>
          <w:lang w:eastAsia="cs-CZ"/>
        </w:rPr>
      </w:pPr>
    </w:p>
    <w:sectPr w:rsidR="004A2C5C" w:rsidRPr="006A75E0" w:rsidSect="00FB4925">
      <w:footerReference w:type="default" r:id="rId13"/>
      <w:pgSz w:w="11906" w:h="16838"/>
      <w:pgMar w:top="568" w:right="1417" w:bottom="993" w:left="993" w:header="708" w:footer="2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304A" w:rsidRDefault="00DF304A" w:rsidP="001306C8">
      <w:pPr>
        <w:spacing w:after="0" w:line="240" w:lineRule="auto"/>
      </w:pPr>
      <w:r>
        <w:separator/>
      </w:r>
    </w:p>
  </w:endnote>
  <w:endnote w:type="continuationSeparator" w:id="0">
    <w:p w:rsidR="00DF304A" w:rsidRDefault="00DF304A" w:rsidP="001306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Segoe UI Light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6C8" w:rsidRPr="001306C8" w:rsidRDefault="001306C8" w:rsidP="001306C8">
    <w:pPr>
      <w:pStyle w:val="Zpat"/>
      <w:rPr>
        <w:sz w:val="20"/>
        <w:szCs w:val="20"/>
      </w:rPr>
    </w:pPr>
    <w:r>
      <w:rPr>
        <w:sz w:val="20"/>
        <w:szCs w:val="20"/>
      </w:rPr>
      <w:t xml:space="preserve">Ondřej Cink, kastelán </w:t>
    </w:r>
    <w:r w:rsidRPr="001306C8">
      <w:rPr>
        <w:sz w:val="24"/>
        <w:szCs w:val="24"/>
      </w:rPr>
      <w:t>І</w:t>
    </w:r>
    <w:r>
      <w:rPr>
        <w:sz w:val="24"/>
        <w:szCs w:val="24"/>
      </w:rPr>
      <w:t xml:space="preserve"> </w:t>
    </w:r>
    <w:r w:rsidRPr="001306C8">
      <w:rPr>
        <w:sz w:val="20"/>
        <w:szCs w:val="20"/>
      </w:rPr>
      <w:t xml:space="preserve"> cink.ondrej@npu.cz</w:t>
    </w:r>
  </w:p>
  <w:p w:rsidR="001306C8" w:rsidRPr="001306C8" w:rsidRDefault="001306C8" w:rsidP="001306C8">
    <w:pPr>
      <w:pStyle w:val="Zpat"/>
      <w:rPr>
        <w:sz w:val="20"/>
        <w:szCs w:val="20"/>
      </w:rPr>
    </w:pPr>
    <w:r>
      <w:rPr>
        <w:sz w:val="20"/>
        <w:szCs w:val="20"/>
      </w:rPr>
      <w:t>www.zamek-kynzvart.</w:t>
    </w:r>
    <w:r w:rsidR="00BB79D1">
      <w:rPr>
        <w:sz w:val="20"/>
        <w:szCs w:val="20"/>
      </w:rPr>
      <w:t>cz</w:t>
    </w:r>
    <w:r w:rsidRPr="001306C8">
      <w:rPr>
        <w:sz w:val="20"/>
        <w:szCs w:val="20"/>
      </w:rPr>
      <w:t xml:space="preserve"> </w:t>
    </w:r>
    <w:r w:rsidRPr="001306C8">
      <w:rPr>
        <w:sz w:val="24"/>
        <w:szCs w:val="24"/>
      </w:rPr>
      <w:t>І</w:t>
    </w:r>
    <w:r w:rsidRPr="001306C8">
      <w:rPr>
        <w:sz w:val="20"/>
        <w:szCs w:val="20"/>
      </w:rPr>
      <w:t xml:space="preserve">  kynzvart@npu.cz  </w:t>
    </w:r>
    <w:r w:rsidRPr="001306C8">
      <w:rPr>
        <w:sz w:val="24"/>
        <w:szCs w:val="24"/>
      </w:rPr>
      <w:t>І</w:t>
    </w:r>
    <w:r>
      <w:rPr>
        <w:sz w:val="24"/>
        <w:szCs w:val="24"/>
      </w:rPr>
      <w:t xml:space="preserve"> </w:t>
    </w:r>
    <w:r w:rsidRPr="001306C8">
      <w:rPr>
        <w:sz w:val="20"/>
        <w:szCs w:val="20"/>
      </w:rPr>
      <w:t xml:space="preserve"> tel.: </w:t>
    </w:r>
    <w:r w:rsidR="0003734E" w:rsidRPr="0003734E">
      <w:rPr>
        <w:sz w:val="20"/>
        <w:szCs w:val="20"/>
      </w:rPr>
      <w:t>+420 773 776 630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304A" w:rsidRDefault="00DF304A" w:rsidP="001306C8">
      <w:pPr>
        <w:spacing w:after="0" w:line="240" w:lineRule="auto"/>
      </w:pPr>
      <w:r>
        <w:separator/>
      </w:r>
    </w:p>
  </w:footnote>
  <w:footnote w:type="continuationSeparator" w:id="0">
    <w:p w:rsidR="00DF304A" w:rsidRDefault="00DF304A" w:rsidP="001306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81306C"/>
    <w:multiLevelType w:val="hybridMultilevel"/>
    <w:tmpl w:val="40627142"/>
    <w:lvl w:ilvl="0" w:tplc="92E0368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21CA7E4B"/>
    <w:multiLevelType w:val="hybridMultilevel"/>
    <w:tmpl w:val="3170FDFC"/>
    <w:lvl w:ilvl="0" w:tplc="D228C74C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443022D5"/>
    <w:multiLevelType w:val="hybridMultilevel"/>
    <w:tmpl w:val="FB047B7A"/>
    <w:lvl w:ilvl="0" w:tplc="4AEC9C2E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7757239E"/>
    <w:multiLevelType w:val="hybridMultilevel"/>
    <w:tmpl w:val="C012F768"/>
    <w:lvl w:ilvl="0" w:tplc="DAE07B0A">
      <w:numFmt w:val="bullet"/>
      <w:lvlText w:val=""/>
      <w:lvlJc w:val="left"/>
      <w:pPr>
        <w:ind w:left="644" w:hanging="360"/>
      </w:pPr>
      <w:rPr>
        <w:rFonts w:ascii="Symbol" w:eastAsia="Calibri" w:hAnsi="Symbol" w:cs="Arial" w:hint="default"/>
      </w:rPr>
    </w:lvl>
    <w:lvl w:ilvl="1" w:tplc="0405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autoHyphenation/>
  <w:hyphenationZone w:val="425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4F8D"/>
    <w:rsid w:val="00006036"/>
    <w:rsid w:val="00022244"/>
    <w:rsid w:val="00030497"/>
    <w:rsid w:val="000358B7"/>
    <w:rsid w:val="00036A86"/>
    <w:rsid w:val="0003734E"/>
    <w:rsid w:val="000545FD"/>
    <w:rsid w:val="0005619B"/>
    <w:rsid w:val="000A50CE"/>
    <w:rsid w:val="000B4C10"/>
    <w:rsid w:val="000C3D49"/>
    <w:rsid w:val="000E2D0F"/>
    <w:rsid w:val="000E7068"/>
    <w:rsid w:val="000F4702"/>
    <w:rsid w:val="001306C8"/>
    <w:rsid w:val="001338BA"/>
    <w:rsid w:val="001425CA"/>
    <w:rsid w:val="00142FEF"/>
    <w:rsid w:val="0015124E"/>
    <w:rsid w:val="00167B41"/>
    <w:rsid w:val="00181E29"/>
    <w:rsid w:val="001C1FA7"/>
    <w:rsid w:val="001C5E4D"/>
    <w:rsid w:val="001C76E2"/>
    <w:rsid w:val="00243C2A"/>
    <w:rsid w:val="002539CB"/>
    <w:rsid w:val="00255E53"/>
    <w:rsid w:val="00273DC5"/>
    <w:rsid w:val="002C4ED0"/>
    <w:rsid w:val="002C5A37"/>
    <w:rsid w:val="00306A46"/>
    <w:rsid w:val="003401EF"/>
    <w:rsid w:val="003802B7"/>
    <w:rsid w:val="00385461"/>
    <w:rsid w:val="003A69B6"/>
    <w:rsid w:val="003E1B7E"/>
    <w:rsid w:val="00416D63"/>
    <w:rsid w:val="00471779"/>
    <w:rsid w:val="0049777E"/>
    <w:rsid w:val="004A2C5C"/>
    <w:rsid w:val="004A3F47"/>
    <w:rsid w:val="004B6812"/>
    <w:rsid w:val="004D57E7"/>
    <w:rsid w:val="0053501A"/>
    <w:rsid w:val="00554FFB"/>
    <w:rsid w:val="005A5A7A"/>
    <w:rsid w:val="005A7FC4"/>
    <w:rsid w:val="005B2917"/>
    <w:rsid w:val="005D3EDC"/>
    <w:rsid w:val="005E574D"/>
    <w:rsid w:val="005F70FA"/>
    <w:rsid w:val="00606564"/>
    <w:rsid w:val="00625580"/>
    <w:rsid w:val="00630640"/>
    <w:rsid w:val="00642ECD"/>
    <w:rsid w:val="00645299"/>
    <w:rsid w:val="006457DB"/>
    <w:rsid w:val="00654690"/>
    <w:rsid w:val="00654E2C"/>
    <w:rsid w:val="00655828"/>
    <w:rsid w:val="006560BD"/>
    <w:rsid w:val="006621D9"/>
    <w:rsid w:val="0066326D"/>
    <w:rsid w:val="006A1A8B"/>
    <w:rsid w:val="006A75E0"/>
    <w:rsid w:val="006D49D5"/>
    <w:rsid w:val="006D4B26"/>
    <w:rsid w:val="006E2EDF"/>
    <w:rsid w:val="00704789"/>
    <w:rsid w:val="007053E7"/>
    <w:rsid w:val="00713F41"/>
    <w:rsid w:val="00727519"/>
    <w:rsid w:val="00735EF5"/>
    <w:rsid w:val="00747DD3"/>
    <w:rsid w:val="00762F01"/>
    <w:rsid w:val="0079152D"/>
    <w:rsid w:val="007B2820"/>
    <w:rsid w:val="007B3C1B"/>
    <w:rsid w:val="007F0B5E"/>
    <w:rsid w:val="008027A3"/>
    <w:rsid w:val="00803604"/>
    <w:rsid w:val="0080501C"/>
    <w:rsid w:val="0081642D"/>
    <w:rsid w:val="0089575C"/>
    <w:rsid w:val="008D1E60"/>
    <w:rsid w:val="008D72DB"/>
    <w:rsid w:val="00923C99"/>
    <w:rsid w:val="009556AF"/>
    <w:rsid w:val="00973388"/>
    <w:rsid w:val="00974CFD"/>
    <w:rsid w:val="00992252"/>
    <w:rsid w:val="009960E1"/>
    <w:rsid w:val="009D665A"/>
    <w:rsid w:val="00A10CE6"/>
    <w:rsid w:val="00A31420"/>
    <w:rsid w:val="00A32B36"/>
    <w:rsid w:val="00A5320F"/>
    <w:rsid w:val="00A80641"/>
    <w:rsid w:val="00A84CF0"/>
    <w:rsid w:val="00A94771"/>
    <w:rsid w:val="00AC6C0F"/>
    <w:rsid w:val="00AC76AD"/>
    <w:rsid w:val="00AD19AE"/>
    <w:rsid w:val="00AD4F8D"/>
    <w:rsid w:val="00B20317"/>
    <w:rsid w:val="00B40DE7"/>
    <w:rsid w:val="00B565DF"/>
    <w:rsid w:val="00B77389"/>
    <w:rsid w:val="00B82072"/>
    <w:rsid w:val="00B93915"/>
    <w:rsid w:val="00BA7B97"/>
    <w:rsid w:val="00BB5CB5"/>
    <w:rsid w:val="00BB79D1"/>
    <w:rsid w:val="00BC2290"/>
    <w:rsid w:val="00BC61CB"/>
    <w:rsid w:val="00BD26D4"/>
    <w:rsid w:val="00BF3AA7"/>
    <w:rsid w:val="00C055BB"/>
    <w:rsid w:val="00C755E4"/>
    <w:rsid w:val="00C93968"/>
    <w:rsid w:val="00CC5030"/>
    <w:rsid w:val="00CD2D52"/>
    <w:rsid w:val="00D30491"/>
    <w:rsid w:val="00D36009"/>
    <w:rsid w:val="00D6227D"/>
    <w:rsid w:val="00D832E4"/>
    <w:rsid w:val="00D90DE1"/>
    <w:rsid w:val="00DC76FA"/>
    <w:rsid w:val="00DD0837"/>
    <w:rsid w:val="00DD184A"/>
    <w:rsid w:val="00DD2C72"/>
    <w:rsid w:val="00DD39E2"/>
    <w:rsid w:val="00DF304A"/>
    <w:rsid w:val="00E02205"/>
    <w:rsid w:val="00E1151A"/>
    <w:rsid w:val="00E23D7B"/>
    <w:rsid w:val="00E35448"/>
    <w:rsid w:val="00E87005"/>
    <w:rsid w:val="00E87C52"/>
    <w:rsid w:val="00E90D2F"/>
    <w:rsid w:val="00EA0B4A"/>
    <w:rsid w:val="00EA722F"/>
    <w:rsid w:val="00EB4696"/>
    <w:rsid w:val="00ED47A5"/>
    <w:rsid w:val="00ED76AE"/>
    <w:rsid w:val="00EE34BC"/>
    <w:rsid w:val="00EF1E3A"/>
    <w:rsid w:val="00EF50A3"/>
    <w:rsid w:val="00EF6F2C"/>
    <w:rsid w:val="00F034A4"/>
    <w:rsid w:val="00F20231"/>
    <w:rsid w:val="00F378BF"/>
    <w:rsid w:val="00F92F38"/>
    <w:rsid w:val="00FB3F7D"/>
    <w:rsid w:val="00FB4925"/>
    <w:rsid w:val="00FB4E17"/>
    <w:rsid w:val="00FC2A21"/>
    <w:rsid w:val="00FC7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D4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AD4F8D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1306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1306C8"/>
  </w:style>
  <w:style w:type="paragraph" w:styleId="Zpat">
    <w:name w:val="footer"/>
    <w:basedOn w:val="Normln"/>
    <w:link w:val="ZpatChar"/>
    <w:uiPriority w:val="99"/>
    <w:unhideWhenUsed/>
    <w:rsid w:val="001306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1306C8"/>
  </w:style>
  <w:style w:type="character" w:styleId="Hypertextovodkaz">
    <w:name w:val="Hyperlink"/>
    <w:uiPriority w:val="99"/>
    <w:unhideWhenUsed/>
    <w:rsid w:val="001306C8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5D3ED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D4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AD4F8D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1306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1306C8"/>
  </w:style>
  <w:style w:type="paragraph" w:styleId="Zpat">
    <w:name w:val="footer"/>
    <w:basedOn w:val="Normln"/>
    <w:link w:val="ZpatChar"/>
    <w:uiPriority w:val="99"/>
    <w:unhideWhenUsed/>
    <w:rsid w:val="001306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1306C8"/>
  </w:style>
  <w:style w:type="character" w:styleId="Hypertextovodkaz">
    <w:name w:val="Hyperlink"/>
    <w:uiPriority w:val="99"/>
    <w:unhideWhenUsed/>
    <w:rsid w:val="001306C8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5D3ED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766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5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s://cs.wikipedia.org/wiki/Ferdinand_I._Dobrotiv%C3%BD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575</Words>
  <Characters>3393</Characters>
  <Application>Microsoft Office Word</Application>
  <DocSecurity>0</DocSecurity>
  <Lines>28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Kurator</dc:creator>
  <cp:lastModifiedBy>Kynžvart</cp:lastModifiedBy>
  <cp:revision>4</cp:revision>
  <cp:lastPrinted>2022-04-08T09:18:00Z</cp:lastPrinted>
  <dcterms:created xsi:type="dcterms:W3CDTF">2022-04-05T09:27:00Z</dcterms:created>
  <dcterms:modified xsi:type="dcterms:W3CDTF">2022-04-08T09:28:00Z</dcterms:modified>
</cp:coreProperties>
</file>